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7324B" w14:textId="77777777" w:rsidR="00EB66D8" w:rsidRPr="0076225E" w:rsidRDefault="00EB66D8" w:rsidP="00EB66D8">
      <w:pPr>
        <w:jc w:val="both"/>
        <w:rPr>
          <w:rFonts w:ascii="Noto Sans" w:eastAsia="Montserrat" w:hAnsi="Noto Sans" w:cs="Noto Sans"/>
          <w:b/>
          <w:bCs/>
          <w:sz w:val="20"/>
          <w:szCs w:val="20"/>
        </w:rPr>
      </w:pPr>
      <w:bookmarkStart w:id="0" w:name="_Hlk178274111"/>
      <w:bookmarkStart w:id="1" w:name="_Hlk178279091"/>
      <w:bookmarkStart w:id="2" w:name="_Hlk196384883"/>
      <w:r w:rsidRPr="0076225E">
        <w:rPr>
          <w:rFonts w:ascii="Noto Sans" w:eastAsia="Montserrat" w:hAnsi="Noto Sans" w:cs="Noto Sans"/>
          <w:b/>
          <w:bCs/>
          <w:sz w:val="20"/>
          <w:szCs w:val="20"/>
        </w:rPr>
        <w:t>DIRECCIÓN DE ADMINISTRACIÓN</w:t>
      </w:r>
    </w:p>
    <w:p w14:paraId="13416BCC" w14:textId="77777777" w:rsidR="00EB66D8" w:rsidRPr="0076225E" w:rsidRDefault="00EB66D8" w:rsidP="00EB66D8">
      <w:pPr>
        <w:jc w:val="both"/>
        <w:rPr>
          <w:rFonts w:ascii="Noto Sans" w:eastAsia="Montserrat" w:hAnsi="Noto Sans" w:cs="Noto Sans"/>
          <w:bCs/>
          <w:sz w:val="20"/>
          <w:szCs w:val="20"/>
        </w:rPr>
      </w:pPr>
      <w:r w:rsidRPr="0076225E">
        <w:rPr>
          <w:rFonts w:ascii="Noto Sans" w:eastAsia="Montserrat" w:hAnsi="Noto Sans" w:cs="Noto Sans"/>
          <w:bCs/>
          <w:sz w:val="20"/>
          <w:szCs w:val="20"/>
        </w:rPr>
        <w:t>Unidad de Administración</w:t>
      </w:r>
    </w:p>
    <w:p w14:paraId="4FD13106" w14:textId="77777777" w:rsidR="00EB66D8" w:rsidRPr="0076225E" w:rsidRDefault="00EB66D8" w:rsidP="00EB66D8">
      <w:pPr>
        <w:jc w:val="both"/>
        <w:rPr>
          <w:rFonts w:ascii="Noto Sans" w:eastAsia="Montserrat" w:hAnsi="Noto Sans" w:cs="Noto Sans"/>
          <w:bCs/>
          <w:sz w:val="20"/>
          <w:szCs w:val="20"/>
        </w:rPr>
      </w:pPr>
      <w:r w:rsidRPr="0076225E">
        <w:rPr>
          <w:rFonts w:ascii="Noto Sans" w:eastAsia="Montserrat" w:hAnsi="Noto Sans" w:cs="Noto Sans"/>
          <w:bCs/>
          <w:sz w:val="20"/>
          <w:szCs w:val="20"/>
        </w:rPr>
        <w:t>Coordinación de Control de Abasto</w:t>
      </w:r>
    </w:p>
    <w:p w14:paraId="27528AB3" w14:textId="77777777" w:rsidR="00EB66D8" w:rsidRDefault="00EB66D8" w:rsidP="00EB66D8">
      <w:pPr>
        <w:jc w:val="center"/>
        <w:rPr>
          <w:rFonts w:ascii="Noto Sans" w:eastAsia="Montserrat" w:hAnsi="Noto Sans" w:cs="Noto Sans"/>
          <w:b/>
          <w:sz w:val="20"/>
          <w:szCs w:val="20"/>
        </w:rPr>
      </w:pPr>
    </w:p>
    <w:p w14:paraId="249FAE80" w14:textId="77777777" w:rsidR="00EB66D8" w:rsidRDefault="00EB66D8" w:rsidP="00EB66D8">
      <w:pPr>
        <w:jc w:val="center"/>
        <w:rPr>
          <w:rFonts w:ascii="Noto Sans" w:eastAsia="Montserrat" w:hAnsi="Noto Sans" w:cs="Noto Sans"/>
          <w:b/>
          <w:sz w:val="20"/>
          <w:szCs w:val="20"/>
        </w:rPr>
      </w:pPr>
      <w:r w:rsidRPr="00F82B87">
        <w:rPr>
          <w:rFonts w:ascii="Noto Sans" w:eastAsia="Montserrat" w:hAnsi="Noto Sans" w:cs="Noto Sans"/>
          <w:b/>
          <w:sz w:val="20"/>
          <w:szCs w:val="20"/>
        </w:rPr>
        <w:t>ANEXO</w:t>
      </w:r>
      <w:r>
        <w:rPr>
          <w:rFonts w:ascii="Noto Sans" w:eastAsia="Montserrat" w:hAnsi="Noto Sans" w:cs="Noto Sans"/>
          <w:b/>
          <w:sz w:val="20"/>
          <w:szCs w:val="20"/>
        </w:rPr>
        <w:t xml:space="preserve"> 2</w:t>
      </w:r>
    </w:p>
    <w:p w14:paraId="1CF62431" w14:textId="77777777" w:rsidR="00EB66D8" w:rsidRDefault="00EB66D8" w:rsidP="00EB66D8">
      <w:pPr>
        <w:jc w:val="both"/>
        <w:rPr>
          <w:rFonts w:ascii="Noto Sans" w:eastAsia="Montserrat" w:hAnsi="Noto Sans" w:cs="Noto Sans"/>
          <w:b/>
          <w:sz w:val="20"/>
          <w:szCs w:val="20"/>
        </w:rPr>
      </w:pPr>
    </w:p>
    <w:p w14:paraId="29D72E6A" w14:textId="27CBA0BC" w:rsidR="00EB66D8" w:rsidRPr="00F82B87" w:rsidRDefault="00EB66D8" w:rsidP="00EB66D8">
      <w:pPr>
        <w:jc w:val="both"/>
        <w:rPr>
          <w:rFonts w:ascii="Noto Sans" w:eastAsia="Montserrat" w:hAnsi="Noto Sans" w:cs="Noto Sans"/>
          <w:b/>
          <w:sz w:val="20"/>
          <w:szCs w:val="20"/>
        </w:rPr>
      </w:pPr>
      <w:r>
        <w:rPr>
          <w:rFonts w:ascii="Noto Sans" w:eastAsia="Montserrat" w:hAnsi="Noto Sans" w:cs="Noto Sans"/>
          <w:b/>
          <w:sz w:val="20"/>
          <w:szCs w:val="20"/>
        </w:rPr>
        <w:t>ANEXO</w:t>
      </w:r>
      <w:r w:rsidRPr="00F82B87">
        <w:rPr>
          <w:rFonts w:ascii="Noto Sans" w:eastAsia="Montserrat" w:hAnsi="Noto Sans" w:cs="Noto Sans"/>
          <w:b/>
          <w:sz w:val="20"/>
          <w:szCs w:val="20"/>
        </w:rPr>
        <w:t xml:space="preserve"> TÉCNICO </w:t>
      </w:r>
      <w:bookmarkEnd w:id="0"/>
      <w:r w:rsidR="00486421" w:rsidRPr="00486421">
        <w:rPr>
          <w:rFonts w:ascii="Noto Sans" w:eastAsia="Montserrat" w:hAnsi="Noto Sans" w:cs="Noto Sans"/>
          <w:b/>
          <w:sz w:val="20"/>
          <w:szCs w:val="20"/>
        </w:rPr>
        <w:t>PARA LA ADQUISICIÓN DE CLAVES DE LOS GRUPOS 060 MATERIAL DE CURACIÓN Y 080 MATERIAL DE LABORATORIO, CONSIDERADAS NO CONSOLIDABLES POR LA DEPENDENCIA COORDINADORA SECTORIAL, PARA CUBRIR NECESIDAES EN LOS ÓRGANOS DE OPERACIÓN ADMINISTRATIVA DESCONCENTRADA (OOAD) Y UNIDADES MÉDICAS DE ALTA ESPECIALIDAD (UMAE) EN EL EJERCICIO 2026.</w:t>
      </w:r>
    </w:p>
    <w:p w14:paraId="3F1C5E57" w14:textId="77777777" w:rsidR="00EB66D8" w:rsidRPr="00F82B87" w:rsidRDefault="00EB66D8" w:rsidP="00EB66D8">
      <w:pPr>
        <w:jc w:val="both"/>
        <w:rPr>
          <w:rFonts w:ascii="Noto Sans" w:eastAsia="Montserrat" w:hAnsi="Noto Sans" w:cs="Noto Sans"/>
          <w:b/>
          <w:sz w:val="20"/>
          <w:szCs w:val="20"/>
        </w:rPr>
      </w:pPr>
    </w:p>
    <w:p w14:paraId="3E5C1489" w14:textId="77777777" w:rsidR="00EB66D8" w:rsidRPr="00092A50" w:rsidRDefault="00EB66D8" w:rsidP="00EB66D8">
      <w:pPr>
        <w:numPr>
          <w:ilvl w:val="0"/>
          <w:numId w:val="13"/>
        </w:numPr>
        <w:ind w:left="426" w:hanging="426"/>
        <w:jc w:val="both"/>
        <w:rPr>
          <w:rFonts w:ascii="Noto Sans" w:eastAsia="Montserrat" w:hAnsi="Noto Sans" w:cs="Noto Sans"/>
          <w:b/>
          <w:bCs/>
          <w:sz w:val="20"/>
          <w:szCs w:val="20"/>
          <w:lang w:val="es-MX"/>
        </w:rPr>
      </w:pPr>
      <w:r w:rsidRPr="00092A50">
        <w:rPr>
          <w:rFonts w:ascii="Noto Sans" w:eastAsia="Montserrat" w:hAnsi="Noto Sans" w:cs="Noto Sans"/>
          <w:b/>
          <w:bCs/>
          <w:sz w:val="20"/>
          <w:szCs w:val="20"/>
          <w:lang w:val="es-MX"/>
        </w:rPr>
        <w:t>Descripción amplia y detallada de los bienes a adquirir (4.24.3 inciso a) de las POBALINES)</w:t>
      </w:r>
    </w:p>
    <w:p w14:paraId="6D8C98F1" w14:textId="77777777" w:rsidR="00EB66D8" w:rsidRDefault="00EB66D8" w:rsidP="00EB66D8">
      <w:pPr>
        <w:jc w:val="both"/>
        <w:rPr>
          <w:rFonts w:ascii="Noto Sans" w:eastAsia="Montserrat" w:hAnsi="Noto Sans" w:cs="Noto Sans"/>
          <w:sz w:val="20"/>
          <w:szCs w:val="20"/>
        </w:rPr>
      </w:pPr>
    </w:p>
    <w:p w14:paraId="45D45933" w14:textId="77777777" w:rsidR="00EB66D8" w:rsidRPr="00B86F9B" w:rsidRDefault="00EB66D8" w:rsidP="00EB66D8">
      <w:pPr>
        <w:jc w:val="both"/>
        <w:rPr>
          <w:rFonts w:ascii="Noto Sans" w:eastAsia="Montserrat" w:hAnsi="Noto Sans" w:cs="Noto Sans"/>
          <w:sz w:val="20"/>
          <w:szCs w:val="20"/>
        </w:rPr>
      </w:pPr>
      <w:r w:rsidRPr="00F82B87">
        <w:rPr>
          <w:rFonts w:ascii="Noto Sans" w:eastAsia="Montserrat" w:hAnsi="Noto Sans" w:cs="Noto Sans"/>
          <w:sz w:val="20"/>
          <w:szCs w:val="20"/>
        </w:rPr>
        <w:t xml:space="preserve">El presente anexo técnico, corresponde a la adquisición de bienes terapéuticos de los grupos 060 y 080, </w:t>
      </w:r>
      <w:r w:rsidRPr="00B86F9B">
        <w:rPr>
          <w:rFonts w:ascii="Noto Sans" w:eastAsia="Montserrat" w:hAnsi="Noto Sans" w:cs="Noto Sans"/>
          <w:sz w:val="20"/>
          <w:szCs w:val="20"/>
        </w:rPr>
        <w:t>contenidos en el Compendio Nacional de Insumos para la Salud</w:t>
      </w:r>
      <w:r>
        <w:rPr>
          <w:rFonts w:ascii="Noto Sans" w:eastAsia="Montserrat" w:hAnsi="Noto Sans" w:cs="Noto Sans"/>
          <w:sz w:val="20"/>
          <w:szCs w:val="20"/>
        </w:rPr>
        <w:t xml:space="preserve"> (CNIS)</w:t>
      </w:r>
      <w:r w:rsidRPr="00B86F9B">
        <w:rPr>
          <w:rFonts w:ascii="Noto Sans" w:eastAsia="Montserrat" w:hAnsi="Noto Sans" w:cs="Noto Sans"/>
          <w:sz w:val="20"/>
          <w:szCs w:val="20"/>
        </w:rPr>
        <w:t xml:space="preserve">, </w:t>
      </w:r>
      <w:r w:rsidRPr="00B86F9B">
        <w:rPr>
          <w:rFonts w:ascii="Noto Sans" w:eastAsia="Montserrat" w:hAnsi="Noto Sans" w:cs="Noto Sans"/>
          <w:b/>
          <w:sz w:val="20"/>
          <w:szCs w:val="20"/>
        </w:rPr>
        <w:t>vigente</w:t>
      </w:r>
      <w:r w:rsidRPr="00B86F9B">
        <w:rPr>
          <w:rFonts w:ascii="Noto Sans" w:eastAsia="Montserrat" w:hAnsi="Noto Sans" w:cs="Noto Sans"/>
          <w:sz w:val="20"/>
          <w:szCs w:val="20"/>
        </w:rPr>
        <w:t>, emitido por el Consejo de Salubridad General y solicitadas por “</w:t>
      </w:r>
      <w:r>
        <w:rPr>
          <w:rFonts w:ascii="Noto Sans" w:eastAsia="Montserrat" w:hAnsi="Noto Sans" w:cs="Noto Sans"/>
          <w:sz w:val="20"/>
          <w:szCs w:val="20"/>
        </w:rPr>
        <w:t xml:space="preserve">EL </w:t>
      </w:r>
      <w:r w:rsidRPr="00B86F9B">
        <w:rPr>
          <w:rFonts w:ascii="Noto Sans" w:eastAsia="Montserrat" w:hAnsi="Noto Sans" w:cs="Noto Sans"/>
          <w:sz w:val="20"/>
          <w:szCs w:val="20"/>
        </w:rPr>
        <w:t xml:space="preserve">INSTITUTO MEXICANO DEL SEGURO SOCIAL”; detallados en el </w:t>
      </w:r>
      <w:r w:rsidRPr="00B86F9B">
        <w:rPr>
          <w:rFonts w:ascii="Noto Sans" w:eastAsia="Montserrat" w:hAnsi="Noto Sans" w:cs="Noto Sans"/>
          <w:b/>
          <w:sz w:val="20"/>
          <w:szCs w:val="20"/>
        </w:rPr>
        <w:t>Anexo 1</w:t>
      </w:r>
      <w:r w:rsidRPr="00B86F9B">
        <w:rPr>
          <w:rFonts w:ascii="Noto Sans" w:eastAsia="Montserrat" w:hAnsi="Noto Sans" w:cs="Noto Sans"/>
          <w:sz w:val="20"/>
          <w:szCs w:val="20"/>
        </w:rPr>
        <w:t xml:space="preserve">. </w:t>
      </w:r>
      <w:r w:rsidRPr="00B86F9B">
        <w:rPr>
          <w:rFonts w:ascii="Noto Sans" w:eastAsia="Montserrat" w:hAnsi="Noto Sans" w:cs="Noto Sans"/>
          <w:b/>
          <w:sz w:val="20"/>
          <w:szCs w:val="20"/>
        </w:rPr>
        <w:t>“Demanda agregada”</w:t>
      </w:r>
      <w:r>
        <w:rPr>
          <w:rFonts w:ascii="Noto Sans" w:eastAsia="Montserrat" w:hAnsi="Noto Sans" w:cs="Noto Sans"/>
          <w:b/>
          <w:sz w:val="20"/>
          <w:szCs w:val="20"/>
        </w:rPr>
        <w:t xml:space="preserve"> (en caso de existir discrepancia entre el CNIS y lo descrito en el Anexo 1 prevalecerá lo establecido en el CNIS)</w:t>
      </w:r>
      <w:r w:rsidRPr="00B86F9B">
        <w:rPr>
          <w:rFonts w:ascii="Noto Sans" w:eastAsia="Montserrat" w:hAnsi="Noto Sans" w:cs="Noto Sans"/>
          <w:sz w:val="20"/>
          <w:szCs w:val="20"/>
        </w:rPr>
        <w:t>, en el que se incluye:</w:t>
      </w:r>
    </w:p>
    <w:p w14:paraId="7E6ED8E8" w14:textId="77777777" w:rsidR="00EB66D8" w:rsidRPr="00F82B87" w:rsidRDefault="00EB66D8" w:rsidP="00EB66D8">
      <w:pPr>
        <w:jc w:val="both"/>
        <w:rPr>
          <w:rFonts w:ascii="Noto Sans" w:eastAsia="Montserrat" w:hAnsi="Noto Sans" w:cs="Noto Sans"/>
          <w:sz w:val="20"/>
          <w:szCs w:val="20"/>
        </w:rPr>
      </w:pPr>
    </w:p>
    <w:p w14:paraId="7D84453F" w14:textId="77777777" w:rsidR="00EB66D8" w:rsidRPr="00F82B87" w:rsidRDefault="00EB66D8" w:rsidP="00EB66D8">
      <w:pPr>
        <w:widowControl w:val="0"/>
        <w:numPr>
          <w:ilvl w:val="0"/>
          <w:numId w:val="5"/>
        </w:numPr>
        <w:tabs>
          <w:tab w:val="left" w:pos="993"/>
          <w:tab w:val="left" w:pos="1654"/>
          <w:tab w:val="left" w:pos="9781"/>
        </w:tabs>
        <w:jc w:val="both"/>
        <w:rPr>
          <w:rFonts w:ascii="Noto Sans" w:eastAsia="Montserrat" w:hAnsi="Noto Sans" w:cs="Noto Sans"/>
          <w:color w:val="000000"/>
          <w:sz w:val="20"/>
          <w:szCs w:val="20"/>
        </w:rPr>
      </w:pPr>
      <w:r w:rsidRPr="00F82B87">
        <w:rPr>
          <w:rFonts w:ascii="Noto Sans" w:eastAsia="Montserrat" w:hAnsi="Noto Sans" w:cs="Noto Sans"/>
          <w:color w:val="000000"/>
          <w:sz w:val="20"/>
          <w:szCs w:val="20"/>
        </w:rPr>
        <w:t>Clasificador Único de las Contrataciones Públicas CUCOP.</w:t>
      </w:r>
    </w:p>
    <w:p w14:paraId="56618396" w14:textId="77777777" w:rsidR="00EB66D8" w:rsidRPr="00062462" w:rsidRDefault="00EB66D8" w:rsidP="00EB66D8">
      <w:pPr>
        <w:pStyle w:val="Prrafodelista"/>
        <w:numPr>
          <w:ilvl w:val="0"/>
          <w:numId w:val="5"/>
        </w:numPr>
        <w:rPr>
          <w:rFonts w:ascii="Noto Sans" w:eastAsia="Montserrat" w:hAnsi="Noto Sans" w:cs="Noto Sans"/>
          <w:color w:val="000000"/>
          <w:sz w:val="20"/>
          <w:szCs w:val="20"/>
        </w:rPr>
      </w:pPr>
      <w:r w:rsidRPr="001C50A0">
        <w:rPr>
          <w:rFonts w:ascii="Noto Sans" w:eastAsia="Montserrat" w:hAnsi="Noto Sans" w:cs="Noto Sans"/>
          <w:color w:val="000000"/>
          <w:sz w:val="20"/>
          <w:szCs w:val="20"/>
        </w:rPr>
        <w:t xml:space="preserve">Clave a 10 dígitos y descripción conforme al Compendio Nacional de Insumos para la Salud vigente a la fecha de publicación del presente procedimiento de contratación, precisando que se incluyen </w:t>
      </w:r>
      <w:r>
        <w:rPr>
          <w:rFonts w:ascii="Noto Sans" w:eastAsia="Montserrat" w:hAnsi="Noto Sans" w:cs="Noto Sans"/>
          <w:color w:val="000000"/>
          <w:sz w:val="20"/>
          <w:szCs w:val="20"/>
        </w:rPr>
        <w:t>cuatro</w:t>
      </w:r>
      <w:r w:rsidRPr="001C50A0">
        <w:rPr>
          <w:rFonts w:ascii="Noto Sans" w:eastAsia="Montserrat" w:hAnsi="Noto Sans" w:cs="Noto Sans"/>
          <w:color w:val="000000"/>
          <w:sz w:val="20"/>
          <w:szCs w:val="20"/>
        </w:rPr>
        <w:t xml:space="preserve"> dígitos</w:t>
      </w:r>
      <w:r>
        <w:rPr>
          <w:rFonts w:ascii="Noto Sans" w:eastAsia="Montserrat" w:hAnsi="Noto Sans" w:cs="Noto Sans"/>
          <w:color w:val="000000"/>
          <w:sz w:val="20"/>
          <w:szCs w:val="20"/>
        </w:rPr>
        <w:t>, dos</w:t>
      </w:r>
      <w:r w:rsidRPr="001C50A0">
        <w:rPr>
          <w:rFonts w:ascii="Noto Sans" w:eastAsia="Montserrat" w:hAnsi="Noto Sans" w:cs="Noto Sans"/>
          <w:color w:val="000000"/>
          <w:sz w:val="20"/>
          <w:szCs w:val="20"/>
        </w:rPr>
        <w:t xml:space="preserve"> correspondientes a </w:t>
      </w:r>
      <w:r>
        <w:rPr>
          <w:rFonts w:ascii="Noto Sans" w:eastAsia="Montserrat" w:hAnsi="Noto Sans" w:cs="Noto Sans"/>
          <w:color w:val="000000"/>
          <w:sz w:val="20"/>
          <w:szCs w:val="20"/>
        </w:rPr>
        <w:t xml:space="preserve">“DIF” (Diferenciador) y dos a </w:t>
      </w:r>
      <w:r w:rsidRPr="001C50A0">
        <w:rPr>
          <w:rFonts w:ascii="Noto Sans" w:eastAsia="Montserrat" w:hAnsi="Noto Sans" w:cs="Noto Sans"/>
          <w:color w:val="000000"/>
          <w:sz w:val="20"/>
          <w:szCs w:val="20"/>
        </w:rPr>
        <w:t>“VAR”</w:t>
      </w:r>
      <w:r>
        <w:rPr>
          <w:rFonts w:ascii="Noto Sans" w:eastAsia="Montserrat" w:hAnsi="Noto Sans" w:cs="Noto Sans"/>
          <w:color w:val="000000"/>
          <w:sz w:val="20"/>
          <w:szCs w:val="20"/>
        </w:rPr>
        <w:t xml:space="preserve"> (</w:t>
      </w:r>
      <w:r w:rsidRPr="001C50A0">
        <w:rPr>
          <w:rFonts w:ascii="Noto Sans" w:eastAsia="Montserrat" w:hAnsi="Noto Sans" w:cs="Noto Sans"/>
          <w:color w:val="000000"/>
          <w:sz w:val="20"/>
          <w:szCs w:val="20"/>
        </w:rPr>
        <w:t>Variante</w:t>
      </w:r>
      <w:r>
        <w:rPr>
          <w:rFonts w:ascii="Noto Sans" w:eastAsia="Montserrat" w:hAnsi="Noto Sans" w:cs="Noto Sans"/>
          <w:color w:val="000000"/>
          <w:sz w:val="20"/>
          <w:szCs w:val="20"/>
        </w:rPr>
        <w:t>)</w:t>
      </w:r>
      <w:r w:rsidRPr="001C50A0">
        <w:rPr>
          <w:rFonts w:ascii="Noto Sans" w:eastAsia="Montserrat" w:hAnsi="Noto Sans" w:cs="Noto Sans"/>
          <w:color w:val="000000"/>
          <w:sz w:val="20"/>
          <w:szCs w:val="20"/>
        </w:rPr>
        <w:t>, necesario</w:t>
      </w:r>
      <w:r>
        <w:rPr>
          <w:rFonts w:ascii="Noto Sans" w:eastAsia="Montserrat" w:hAnsi="Noto Sans" w:cs="Noto Sans"/>
          <w:color w:val="000000"/>
          <w:sz w:val="20"/>
          <w:szCs w:val="20"/>
        </w:rPr>
        <w:t>s</w:t>
      </w:r>
      <w:r w:rsidRPr="001C50A0">
        <w:rPr>
          <w:rFonts w:ascii="Noto Sans" w:eastAsia="Montserrat" w:hAnsi="Noto Sans" w:cs="Noto Sans"/>
          <w:color w:val="000000"/>
          <w:sz w:val="20"/>
          <w:szCs w:val="20"/>
        </w:rPr>
        <w:t xml:space="preserve"> para registro en el Sistema de Abasto Institucional de este Instituto.</w:t>
      </w:r>
    </w:p>
    <w:p w14:paraId="7601FB83" w14:textId="3A42D098" w:rsidR="00EB66D8" w:rsidRPr="00F82B87" w:rsidRDefault="00EB66D8" w:rsidP="00EB66D8">
      <w:pPr>
        <w:widowControl w:val="0"/>
        <w:numPr>
          <w:ilvl w:val="0"/>
          <w:numId w:val="2"/>
        </w:numPr>
        <w:tabs>
          <w:tab w:val="left" w:pos="993"/>
          <w:tab w:val="left" w:pos="1654"/>
          <w:tab w:val="left" w:pos="9781"/>
        </w:tabs>
        <w:jc w:val="both"/>
        <w:rPr>
          <w:rFonts w:ascii="Noto Sans" w:eastAsia="Montserrat" w:hAnsi="Noto Sans" w:cs="Noto Sans"/>
          <w:color w:val="000000"/>
          <w:sz w:val="20"/>
          <w:szCs w:val="20"/>
        </w:rPr>
      </w:pPr>
      <w:r w:rsidRPr="00F82B87">
        <w:rPr>
          <w:rFonts w:ascii="Noto Sans" w:eastAsia="Montserrat" w:hAnsi="Noto Sans" w:cs="Noto Sans"/>
          <w:color w:val="000000"/>
          <w:sz w:val="20"/>
          <w:szCs w:val="20"/>
        </w:rPr>
        <w:t>Cantidades mínimas y máximas</w:t>
      </w:r>
      <w:r w:rsidR="00101B0A">
        <w:rPr>
          <w:rFonts w:ascii="Noto Sans" w:eastAsia="Montserrat" w:hAnsi="Noto Sans" w:cs="Noto Sans"/>
          <w:color w:val="000000"/>
          <w:sz w:val="20"/>
          <w:szCs w:val="20"/>
        </w:rPr>
        <w:t xml:space="preserve"> </w:t>
      </w:r>
      <w:r w:rsidR="00AE5929" w:rsidRPr="00AE5929">
        <w:rPr>
          <w:rFonts w:ascii="Noto Sans" w:eastAsia="Montserrat" w:hAnsi="Noto Sans" w:cs="Noto Sans"/>
          <w:color w:val="000000"/>
          <w:sz w:val="20"/>
          <w:szCs w:val="20"/>
        </w:rPr>
        <w:t>requeridas por el INSTITUTO MEXICANO DEL SEGURO SOCIAL</w:t>
      </w:r>
      <w:r w:rsidRPr="00F82B87">
        <w:rPr>
          <w:rFonts w:ascii="Noto Sans" w:eastAsia="Montserrat" w:hAnsi="Noto Sans" w:cs="Noto Sans"/>
          <w:color w:val="000000"/>
          <w:sz w:val="20"/>
          <w:szCs w:val="20"/>
        </w:rPr>
        <w:t>.</w:t>
      </w:r>
    </w:p>
    <w:p w14:paraId="451AD19E" w14:textId="77777777" w:rsidR="00EB66D8" w:rsidRPr="00F82B87" w:rsidRDefault="00EB66D8" w:rsidP="00EB66D8">
      <w:pPr>
        <w:widowControl w:val="0"/>
        <w:tabs>
          <w:tab w:val="left" w:pos="993"/>
          <w:tab w:val="left" w:pos="1654"/>
          <w:tab w:val="left" w:pos="9781"/>
        </w:tabs>
        <w:jc w:val="both"/>
        <w:rPr>
          <w:rFonts w:ascii="Noto Sans" w:eastAsia="Montserrat" w:hAnsi="Noto Sans" w:cs="Noto Sans"/>
          <w:b/>
          <w:sz w:val="20"/>
          <w:szCs w:val="20"/>
        </w:rPr>
      </w:pPr>
    </w:p>
    <w:p w14:paraId="30E86C25" w14:textId="77777777" w:rsidR="00EB66D8" w:rsidRPr="00F82B87" w:rsidRDefault="00EB66D8" w:rsidP="00EB66D8">
      <w:pPr>
        <w:widowControl w:val="0"/>
        <w:tabs>
          <w:tab w:val="left" w:pos="993"/>
          <w:tab w:val="left" w:pos="1654"/>
          <w:tab w:val="left" w:pos="9781"/>
        </w:tabs>
        <w:jc w:val="both"/>
        <w:rPr>
          <w:rFonts w:ascii="Noto Sans" w:eastAsia="Montserrat" w:hAnsi="Noto Sans" w:cs="Noto Sans"/>
          <w:b/>
          <w:sz w:val="20"/>
          <w:szCs w:val="20"/>
        </w:rPr>
      </w:pPr>
      <w:r>
        <w:rPr>
          <w:rFonts w:ascii="Noto Sans" w:eastAsia="Montserrat" w:hAnsi="Noto Sans" w:cs="Noto Sans"/>
          <w:b/>
          <w:sz w:val="20"/>
          <w:szCs w:val="20"/>
        </w:rPr>
        <w:t>2</w:t>
      </w:r>
      <w:r w:rsidRPr="00F82B87">
        <w:rPr>
          <w:rFonts w:ascii="Noto Sans" w:eastAsia="Montserrat" w:hAnsi="Noto Sans" w:cs="Noto Sans"/>
          <w:b/>
          <w:sz w:val="20"/>
          <w:szCs w:val="20"/>
        </w:rPr>
        <w:t xml:space="preserve">.- Propuesta técnica. </w:t>
      </w:r>
    </w:p>
    <w:p w14:paraId="5F89A7CC" w14:textId="77777777" w:rsidR="00EB66D8" w:rsidRPr="00F82B87" w:rsidRDefault="00EB66D8" w:rsidP="00EB66D8">
      <w:pPr>
        <w:widowControl w:val="0"/>
        <w:tabs>
          <w:tab w:val="left" w:pos="993"/>
          <w:tab w:val="left" w:pos="1654"/>
          <w:tab w:val="left" w:pos="9781"/>
        </w:tabs>
        <w:jc w:val="both"/>
        <w:rPr>
          <w:rFonts w:ascii="Noto Sans" w:eastAsia="Montserrat" w:hAnsi="Noto Sans" w:cs="Noto Sans"/>
          <w:sz w:val="20"/>
          <w:szCs w:val="20"/>
        </w:rPr>
      </w:pPr>
    </w:p>
    <w:p w14:paraId="3EF72D94" w14:textId="77777777" w:rsidR="00EB66D8" w:rsidRPr="00F82B87" w:rsidRDefault="00EB66D8" w:rsidP="00EB66D8">
      <w:pPr>
        <w:widowControl w:val="0"/>
        <w:tabs>
          <w:tab w:val="left" w:pos="993"/>
          <w:tab w:val="left" w:pos="1654"/>
          <w:tab w:val="left" w:pos="9781"/>
        </w:tabs>
        <w:jc w:val="both"/>
        <w:rPr>
          <w:rFonts w:ascii="Noto Sans" w:eastAsia="Montserrat" w:hAnsi="Noto Sans" w:cs="Noto Sans"/>
          <w:sz w:val="20"/>
          <w:szCs w:val="20"/>
        </w:rPr>
      </w:pPr>
      <w:r w:rsidRPr="00F82B87">
        <w:rPr>
          <w:rFonts w:ascii="Noto Sans" w:eastAsia="Montserrat" w:hAnsi="Noto Sans" w:cs="Noto Sans"/>
          <w:sz w:val="20"/>
          <w:szCs w:val="20"/>
        </w:rPr>
        <w:t xml:space="preserve">Para la(s) partida(s) que oferten deberán integrar como parte de su propuesta técnica la información que se enlista a continuación: </w:t>
      </w:r>
    </w:p>
    <w:p w14:paraId="2B9C52E5" w14:textId="77777777" w:rsidR="00EB66D8" w:rsidRPr="00F82B87" w:rsidRDefault="00EB66D8" w:rsidP="00EB66D8">
      <w:pPr>
        <w:widowControl w:val="0"/>
        <w:tabs>
          <w:tab w:val="left" w:pos="993"/>
          <w:tab w:val="left" w:pos="1654"/>
          <w:tab w:val="left" w:pos="9781"/>
        </w:tabs>
        <w:jc w:val="both"/>
        <w:rPr>
          <w:rFonts w:ascii="Noto Sans" w:eastAsia="Montserrat" w:hAnsi="Noto Sans" w:cs="Noto Sans"/>
          <w:sz w:val="20"/>
          <w:szCs w:val="20"/>
        </w:rPr>
      </w:pPr>
    </w:p>
    <w:tbl>
      <w:tblPr>
        <w:tblW w:w="9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271"/>
        <w:gridCol w:w="8176"/>
      </w:tblGrid>
      <w:tr w:rsidR="00EB66D8" w:rsidRPr="00F82B87" w14:paraId="63E7E185" w14:textId="77777777" w:rsidTr="004C0EE0">
        <w:trPr>
          <w:trHeight w:val="20"/>
          <w:tblHeader/>
          <w:jc w:val="center"/>
        </w:trPr>
        <w:tc>
          <w:tcPr>
            <w:tcW w:w="1271" w:type="dxa"/>
            <w:shd w:val="clear" w:color="auto" w:fill="BFBFBF"/>
            <w:tcMar>
              <w:top w:w="0" w:type="dxa"/>
              <w:left w:w="108" w:type="dxa"/>
              <w:bottom w:w="0" w:type="dxa"/>
              <w:right w:w="108" w:type="dxa"/>
            </w:tcMar>
            <w:vAlign w:val="center"/>
          </w:tcPr>
          <w:p w14:paraId="2724E3A6" w14:textId="77777777" w:rsidR="00EB66D8" w:rsidRPr="00F82B87" w:rsidRDefault="00EB66D8" w:rsidP="004C0EE0">
            <w:pPr>
              <w:jc w:val="center"/>
              <w:rPr>
                <w:rFonts w:ascii="Noto Sans" w:eastAsia="Montserrat" w:hAnsi="Noto Sans" w:cs="Noto Sans"/>
                <w:sz w:val="18"/>
                <w:szCs w:val="18"/>
              </w:rPr>
            </w:pPr>
            <w:r w:rsidRPr="00F82B87">
              <w:rPr>
                <w:rFonts w:ascii="Noto Sans" w:eastAsia="Montserrat" w:hAnsi="Noto Sans" w:cs="Noto Sans"/>
                <w:sz w:val="18"/>
                <w:szCs w:val="18"/>
              </w:rPr>
              <w:t>REQUISITO</w:t>
            </w:r>
          </w:p>
        </w:tc>
        <w:tc>
          <w:tcPr>
            <w:tcW w:w="8176" w:type="dxa"/>
            <w:shd w:val="clear" w:color="auto" w:fill="BFBFBF"/>
            <w:tcMar>
              <w:top w:w="0" w:type="dxa"/>
              <w:left w:w="108" w:type="dxa"/>
              <w:bottom w:w="0" w:type="dxa"/>
              <w:right w:w="108" w:type="dxa"/>
            </w:tcMar>
            <w:vAlign w:val="center"/>
          </w:tcPr>
          <w:p w14:paraId="4D3E2395" w14:textId="77777777" w:rsidR="00EB66D8" w:rsidRPr="00F82B87" w:rsidRDefault="00EB66D8" w:rsidP="004C0EE0">
            <w:pPr>
              <w:jc w:val="center"/>
              <w:rPr>
                <w:rFonts w:ascii="Noto Sans" w:eastAsia="Montserrat" w:hAnsi="Noto Sans" w:cs="Noto Sans"/>
                <w:b/>
                <w:sz w:val="18"/>
                <w:szCs w:val="18"/>
              </w:rPr>
            </w:pPr>
            <w:r w:rsidRPr="00F82B87">
              <w:rPr>
                <w:rFonts w:ascii="Noto Sans" w:eastAsia="Montserrat" w:hAnsi="Noto Sans" w:cs="Noto Sans"/>
                <w:b/>
                <w:sz w:val="18"/>
                <w:szCs w:val="18"/>
              </w:rPr>
              <w:t>Descripción</w:t>
            </w:r>
          </w:p>
        </w:tc>
      </w:tr>
      <w:tr w:rsidR="00EB66D8" w:rsidRPr="00F82B87" w14:paraId="35480B1E" w14:textId="77777777" w:rsidTr="004C0EE0">
        <w:trPr>
          <w:trHeight w:val="20"/>
          <w:jc w:val="center"/>
        </w:trPr>
        <w:tc>
          <w:tcPr>
            <w:tcW w:w="1271" w:type="dxa"/>
            <w:tcMar>
              <w:top w:w="0" w:type="dxa"/>
              <w:left w:w="108" w:type="dxa"/>
              <w:bottom w:w="0" w:type="dxa"/>
              <w:right w:w="108" w:type="dxa"/>
            </w:tcMar>
            <w:vAlign w:val="center"/>
          </w:tcPr>
          <w:p w14:paraId="51C395B7" w14:textId="77777777" w:rsidR="00EB66D8" w:rsidRPr="00F82B87" w:rsidRDefault="00EB66D8" w:rsidP="004C0EE0">
            <w:pPr>
              <w:jc w:val="center"/>
              <w:rPr>
                <w:rFonts w:ascii="Noto Sans" w:eastAsia="Montserrat" w:hAnsi="Noto Sans" w:cs="Noto Sans"/>
                <w:sz w:val="18"/>
                <w:szCs w:val="18"/>
              </w:rPr>
            </w:pPr>
            <w:r w:rsidRPr="00F82B87">
              <w:rPr>
                <w:rFonts w:ascii="Noto Sans" w:eastAsia="Montserrat" w:hAnsi="Noto Sans" w:cs="Noto Sans"/>
                <w:sz w:val="18"/>
                <w:szCs w:val="18"/>
              </w:rPr>
              <w:t>1</w:t>
            </w:r>
          </w:p>
        </w:tc>
        <w:tc>
          <w:tcPr>
            <w:tcW w:w="8176" w:type="dxa"/>
            <w:tcMar>
              <w:top w:w="0" w:type="dxa"/>
              <w:left w:w="108" w:type="dxa"/>
              <w:bottom w:w="0" w:type="dxa"/>
              <w:right w:w="108" w:type="dxa"/>
            </w:tcMar>
            <w:vAlign w:val="center"/>
          </w:tcPr>
          <w:p w14:paraId="5753649F" w14:textId="77777777" w:rsidR="00EB66D8" w:rsidRPr="00F82B87" w:rsidRDefault="00EB66D8" w:rsidP="004C0EE0">
            <w:pPr>
              <w:jc w:val="both"/>
              <w:rPr>
                <w:rFonts w:ascii="Noto Sans" w:eastAsia="Montserrat" w:hAnsi="Noto Sans" w:cs="Noto Sans"/>
                <w:sz w:val="18"/>
                <w:szCs w:val="18"/>
              </w:rPr>
            </w:pPr>
            <w:r w:rsidRPr="00F82B87">
              <w:rPr>
                <w:rFonts w:ascii="Noto Sans" w:eastAsia="Montserrat" w:hAnsi="Noto Sans" w:cs="Noto Sans"/>
                <w:sz w:val="18"/>
                <w:szCs w:val="18"/>
              </w:rPr>
              <w:t xml:space="preserve">Indicar el número de procedimiento en el que participa. </w:t>
            </w:r>
          </w:p>
        </w:tc>
      </w:tr>
      <w:tr w:rsidR="00EB66D8" w:rsidRPr="00F82B87" w14:paraId="4E9F5D5C" w14:textId="77777777" w:rsidTr="004C0EE0">
        <w:trPr>
          <w:trHeight w:val="20"/>
          <w:jc w:val="center"/>
        </w:trPr>
        <w:tc>
          <w:tcPr>
            <w:tcW w:w="1271" w:type="dxa"/>
            <w:tcMar>
              <w:top w:w="0" w:type="dxa"/>
              <w:left w:w="108" w:type="dxa"/>
              <w:bottom w:w="0" w:type="dxa"/>
              <w:right w:w="108" w:type="dxa"/>
            </w:tcMar>
            <w:vAlign w:val="center"/>
          </w:tcPr>
          <w:p w14:paraId="27DF5232" w14:textId="77777777" w:rsidR="00EB66D8" w:rsidRPr="00F82B87" w:rsidRDefault="00EB66D8" w:rsidP="004C0EE0">
            <w:pPr>
              <w:jc w:val="center"/>
              <w:rPr>
                <w:rFonts w:ascii="Noto Sans" w:eastAsia="Montserrat" w:hAnsi="Noto Sans" w:cs="Noto Sans"/>
                <w:sz w:val="18"/>
                <w:szCs w:val="18"/>
              </w:rPr>
            </w:pPr>
            <w:r w:rsidRPr="00F82B87">
              <w:rPr>
                <w:rFonts w:ascii="Noto Sans" w:eastAsia="Montserrat" w:hAnsi="Noto Sans" w:cs="Noto Sans"/>
                <w:sz w:val="18"/>
                <w:szCs w:val="18"/>
              </w:rPr>
              <w:t>2</w:t>
            </w:r>
          </w:p>
        </w:tc>
        <w:tc>
          <w:tcPr>
            <w:tcW w:w="8176" w:type="dxa"/>
            <w:tcMar>
              <w:top w:w="0" w:type="dxa"/>
              <w:left w:w="108" w:type="dxa"/>
              <w:bottom w:w="0" w:type="dxa"/>
              <w:right w:w="108" w:type="dxa"/>
            </w:tcMar>
            <w:vAlign w:val="center"/>
          </w:tcPr>
          <w:p w14:paraId="3D6108E7" w14:textId="77777777" w:rsidR="00EB66D8" w:rsidRPr="00F82B87" w:rsidRDefault="00EB66D8" w:rsidP="004C0EE0">
            <w:pPr>
              <w:jc w:val="both"/>
              <w:rPr>
                <w:rFonts w:ascii="Noto Sans" w:eastAsia="Montserrat" w:hAnsi="Noto Sans" w:cs="Noto Sans"/>
                <w:sz w:val="18"/>
                <w:szCs w:val="18"/>
              </w:rPr>
            </w:pPr>
            <w:r w:rsidRPr="00F82B87">
              <w:rPr>
                <w:rFonts w:ascii="Noto Sans" w:eastAsia="Montserrat" w:hAnsi="Noto Sans" w:cs="Noto Sans"/>
                <w:sz w:val="18"/>
                <w:szCs w:val="18"/>
              </w:rPr>
              <w:t>Indicar fecha de la presentación de la propuesta.</w:t>
            </w:r>
          </w:p>
        </w:tc>
      </w:tr>
      <w:tr w:rsidR="00EB66D8" w:rsidRPr="00F82B87" w14:paraId="7D75A3E6" w14:textId="77777777" w:rsidTr="004C0EE0">
        <w:trPr>
          <w:trHeight w:val="20"/>
          <w:jc w:val="center"/>
        </w:trPr>
        <w:tc>
          <w:tcPr>
            <w:tcW w:w="1271" w:type="dxa"/>
            <w:tcMar>
              <w:top w:w="0" w:type="dxa"/>
              <w:left w:w="108" w:type="dxa"/>
              <w:bottom w:w="0" w:type="dxa"/>
              <w:right w:w="108" w:type="dxa"/>
            </w:tcMar>
            <w:vAlign w:val="center"/>
          </w:tcPr>
          <w:p w14:paraId="52CD6B49" w14:textId="77777777" w:rsidR="00EB66D8" w:rsidRPr="00F82B87" w:rsidRDefault="00EB66D8" w:rsidP="004C0EE0">
            <w:pPr>
              <w:jc w:val="center"/>
              <w:rPr>
                <w:rFonts w:ascii="Noto Sans" w:eastAsia="Montserrat" w:hAnsi="Noto Sans" w:cs="Noto Sans"/>
                <w:sz w:val="18"/>
                <w:szCs w:val="18"/>
              </w:rPr>
            </w:pPr>
            <w:r w:rsidRPr="00F82B87">
              <w:rPr>
                <w:rFonts w:ascii="Noto Sans" w:eastAsia="Montserrat" w:hAnsi="Noto Sans" w:cs="Noto Sans"/>
                <w:sz w:val="18"/>
                <w:szCs w:val="18"/>
              </w:rPr>
              <w:t>3</w:t>
            </w:r>
          </w:p>
        </w:tc>
        <w:tc>
          <w:tcPr>
            <w:tcW w:w="8176" w:type="dxa"/>
            <w:tcMar>
              <w:top w:w="0" w:type="dxa"/>
              <w:left w:w="108" w:type="dxa"/>
              <w:bottom w:w="0" w:type="dxa"/>
              <w:right w:w="108" w:type="dxa"/>
            </w:tcMar>
            <w:vAlign w:val="center"/>
          </w:tcPr>
          <w:p w14:paraId="2D99B9B2" w14:textId="33994DC3" w:rsidR="00EB66D8" w:rsidRPr="00F82B87" w:rsidRDefault="00EB66D8" w:rsidP="004C0EE0">
            <w:pPr>
              <w:jc w:val="both"/>
              <w:rPr>
                <w:rFonts w:ascii="Noto Sans" w:eastAsia="Montserrat" w:hAnsi="Noto Sans" w:cs="Noto Sans"/>
                <w:sz w:val="18"/>
                <w:szCs w:val="18"/>
              </w:rPr>
            </w:pPr>
            <w:r w:rsidRPr="00F82B87">
              <w:rPr>
                <w:rFonts w:ascii="Noto Sans" w:eastAsia="Montserrat" w:hAnsi="Noto Sans" w:cs="Noto Sans"/>
                <w:sz w:val="18"/>
                <w:szCs w:val="18"/>
              </w:rPr>
              <w:t>Marcar con una X, si el “</w:t>
            </w:r>
            <w:r w:rsidR="00AE5929">
              <w:rPr>
                <w:rFonts w:ascii="Noto Sans" w:eastAsia="Montserrat" w:hAnsi="Noto Sans" w:cs="Noto Sans"/>
                <w:sz w:val="18"/>
                <w:szCs w:val="18"/>
              </w:rPr>
              <w:t>Licitante</w:t>
            </w:r>
            <w:r w:rsidRPr="00F82B87">
              <w:rPr>
                <w:rFonts w:ascii="Noto Sans" w:eastAsia="Montserrat" w:hAnsi="Noto Sans" w:cs="Noto Sans"/>
                <w:sz w:val="18"/>
                <w:szCs w:val="18"/>
              </w:rPr>
              <w:t>” es Titular del Registro Sanitario, fabricante o Distribuidor</w:t>
            </w:r>
          </w:p>
        </w:tc>
      </w:tr>
      <w:tr w:rsidR="00EB66D8" w:rsidRPr="00F82B87" w14:paraId="4C65DD1E" w14:textId="77777777" w:rsidTr="004C0EE0">
        <w:trPr>
          <w:trHeight w:val="20"/>
          <w:jc w:val="center"/>
        </w:trPr>
        <w:tc>
          <w:tcPr>
            <w:tcW w:w="1271" w:type="dxa"/>
            <w:tcMar>
              <w:top w:w="0" w:type="dxa"/>
              <w:left w:w="108" w:type="dxa"/>
              <w:bottom w:w="0" w:type="dxa"/>
              <w:right w:w="108" w:type="dxa"/>
            </w:tcMar>
            <w:vAlign w:val="center"/>
          </w:tcPr>
          <w:p w14:paraId="251D9E46" w14:textId="77777777" w:rsidR="00EB66D8" w:rsidRPr="00F82B87" w:rsidRDefault="00EB66D8" w:rsidP="004C0EE0">
            <w:pPr>
              <w:jc w:val="center"/>
              <w:rPr>
                <w:rFonts w:ascii="Noto Sans" w:eastAsia="Montserrat" w:hAnsi="Noto Sans" w:cs="Noto Sans"/>
                <w:sz w:val="18"/>
                <w:szCs w:val="18"/>
              </w:rPr>
            </w:pPr>
            <w:r w:rsidRPr="00F82B87">
              <w:rPr>
                <w:rFonts w:ascii="Noto Sans" w:eastAsia="Montserrat" w:hAnsi="Noto Sans" w:cs="Noto Sans"/>
                <w:sz w:val="18"/>
                <w:szCs w:val="18"/>
              </w:rPr>
              <w:t>4</w:t>
            </w:r>
          </w:p>
        </w:tc>
        <w:tc>
          <w:tcPr>
            <w:tcW w:w="8176" w:type="dxa"/>
            <w:tcMar>
              <w:top w:w="0" w:type="dxa"/>
              <w:left w:w="108" w:type="dxa"/>
              <w:bottom w:w="0" w:type="dxa"/>
              <w:right w:w="108" w:type="dxa"/>
            </w:tcMar>
            <w:vAlign w:val="center"/>
          </w:tcPr>
          <w:p w14:paraId="7C4DB6AC" w14:textId="5C7B9202" w:rsidR="00EB66D8" w:rsidRPr="00F82B87" w:rsidRDefault="00EB66D8" w:rsidP="004C0EE0">
            <w:pPr>
              <w:jc w:val="both"/>
              <w:rPr>
                <w:rFonts w:ascii="Noto Sans" w:eastAsia="Montserrat" w:hAnsi="Noto Sans" w:cs="Noto Sans"/>
                <w:sz w:val="18"/>
                <w:szCs w:val="18"/>
              </w:rPr>
            </w:pPr>
            <w:r w:rsidRPr="00F82B87">
              <w:rPr>
                <w:rFonts w:ascii="Noto Sans" w:eastAsia="Montserrat" w:hAnsi="Noto Sans" w:cs="Noto Sans"/>
                <w:sz w:val="18"/>
                <w:szCs w:val="18"/>
              </w:rPr>
              <w:t>Indicar la razón social del “</w:t>
            </w:r>
            <w:r w:rsidR="00AE5929">
              <w:rPr>
                <w:rFonts w:ascii="Noto Sans" w:eastAsia="Montserrat" w:hAnsi="Noto Sans" w:cs="Noto Sans"/>
                <w:sz w:val="18"/>
                <w:szCs w:val="18"/>
              </w:rPr>
              <w:t>Licitante</w:t>
            </w:r>
            <w:r w:rsidRPr="00F82B87">
              <w:rPr>
                <w:rFonts w:ascii="Noto Sans" w:eastAsia="Montserrat" w:hAnsi="Noto Sans" w:cs="Noto Sans"/>
                <w:sz w:val="18"/>
                <w:szCs w:val="18"/>
              </w:rPr>
              <w:t>”</w:t>
            </w:r>
          </w:p>
        </w:tc>
      </w:tr>
      <w:tr w:rsidR="00EB66D8" w:rsidRPr="00F82B87" w14:paraId="3B55627D" w14:textId="77777777" w:rsidTr="004C0EE0">
        <w:trPr>
          <w:trHeight w:val="20"/>
          <w:jc w:val="center"/>
        </w:trPr>
        <w:tc>
          <w:tcPr>
            <w:tcW w:w="1271" w:type="dxa"/>
            <w:tcMar>
              <w:top w:w="0" w:type="dxa"/>
              <w:left w:w="108" w:type="dxa"/>
              <w:bottom w:w="0" w:type="dxa"/>
              <w:right w:w="108" w:type="dxa"/>
            </w:tcMar>
            <w:vAlign w:val="center"/>
          </w:tcPr>
          <w:p w14:paraId="7AE0B2D1" w14:textId="77777777" w:rsidR="00EB66D8" w:rsidRPr="00F82B87" w:rsidRDefault="00EB66D8" w:rsidP="004C0EE0">
            <w:pPr>
              <w:jc w:val="center"/>
              <w:rPr>
                <w:rFonts w:ascii="Noto Sans" w:eastAsia="Montserrat" w:hAnsi="Noto Sans" w:cs="Noto Sans"/>
                <w:sz w:val="18"/>
                <w:szCs w:val="18"/>
              </w:rPr>
            </w:pPr>
            <w:r w:rsidRPr="00F82B87">
              <w:rPr>
                <w:rFonts w:ascii="Noto Sans" w:eastAsia="Montserrat" w:hAnsi="Noto Sans" w:cs="Noto Sans"/>
                <w:sz w:val="18"/>
                <w:szCs w:val="18"/>
              </w:rPr>
              <w:t>5</w:t>
            </w:r>
          </w:p>
        </w:tc>
        <w:tc>
          <w:tcPr>
            <w:tcW w:w="8176" w:type="dxa"/>
            <w:tcMar>
              <w:top w:w="0" w:type="dxa"/>
              <w:left w:w="108" w:type="dxa"/>
              <w:bottom w:w="0" w:type="dxa"/>
              <w:right w:w="108" w:type="dxa"/>
            </w:tcMar>
            <w:vAlign w:val="center"/>
          </w:tcPr>
          <w:p w14:paraId="193903D9" w14:textId="27F6F0E7" w:rsidR="00EB66D8" w:rsidRPr="00F82B87" w:rsidRDefault="00EB66D8" w:rsidP="004C0EE0">
            <w:pPr>
              <w:jc w:val="both"/>
              <w:rPr>
                <w:rFonts w:ascii="Noto Sans" w:eastAsia="Montserrat" w:hAnsi="Noto Sans" w:cs="Noto Sans"/>
                <w:sz w:val="18"/>
                <w:szCs w:val="18"/>
              </w:rPr>
            </w:pPr>
            <w:r w:rsidRPr="00F82B87">
              <w:rPr>
                <w:rFonts w:ascii="Noto Sans" w:eastAsia="Montserrat" w:hAnsi="Noto Sans" w:cs="Noto Sans"/>
                <w:sz w:val="18"/>
                <w:szCs w:val="18"/>
              </w:rPr>
              <w:t>Indicar el RFC del “</w:t>
            </w:r>
            <w:r w:rsidR="00AE5929">
              <w:rPr>
                <w:rFonts w:ascii="Noto Sans" w:eastAsia="Montserrat" w:hAnsi="Noto Sans" w:cs="Noto Sans"/>
                <w:sz w:val="18"/>
                <w:szCs w:val="18"/>
              </w:rPr>
              <w:t>Licitante</w:t>
            </w:r>
            <w:r w:rsidRPr="00F82B87">
              <w:rPr>
                <w:rFonts w:ascii="Noto Sans" w:eastAsia="Montserrat" w:hAnsi="Noto Sans" w:cs="Noto Sans"/>
                <w:sz w:val="18"/>
                <w:szCs w:val="18"/>
              </w:rPr>
              <w:t>”</w:t>
            </w:r>
          </w:p>
        </w:tc>
      </w:tr>
      <w:tr w:rsidR="00EB66D8" w:rsidRPr="00F82B87" w14:paraId="033AB40E" w14:textId="77777777" w:rsidTr="004C0EE0">
        <w:trPr>
          <w:trHeight w:val="20"/>
          <w:jc w:val="center"/>
        </w:trPr>
        <w:tc>
          <w:tcPr>
            <w:tcW w:w="1271" w:type="dxa"/>
            <w:tcMar>
              <w:top w:w="0" w:type="dxa"/>
              <w:left w:w="108" w:type="dxa"/>
              <w:bottom w:w="0" w:type="dxa"/>
              <w:right w:w="108" w:type="dxa"/>
            </w:tcMar>
            <w:vAlign w:val="center"/>
          </w:tcPr>
          <w:p w14:paraId="55B03A43" w14:textId="77777777" w:rsidR="00EB66D8" w:rsidRPr="00F82B87" w:rsidRDefault="00EB66D8" w:rsidP="004C0EE0">
            <w:pPr>
              <w:jc w:val="center"/>
              <w:rPr>
                <w:rFonts w:ascii="Noto Sans" w:eastAsia="Montserrat" w:hAnsi="Noto Sans" w:cs="Noto Sans"/>
                <w:sz w:val="18"/>
                <w:szCs w:val="18"/>
              </w:rPr>
            </w:pPr>
            <w:r w:rsidRPr="00F82B87">
              <w:rPr>
                <w:rFonts w:ascii="Noto Sans" w:eastAsia="Montserrat" w:hAnsi="Noto Sans" w:cs="Noto Sans"/>
                <w:sz w:val="18"/>
                <w:szCs w:val="18"/>
              </w:rPr>
              <w:lastRenderedPageBreak/>
              <w:t>6</w:t>
            </w:r>
          </w:p>
        </w:tc>
        <w:tc>
          <w:tcPr>
            <w:tcW w:w="8176" w:type="dxa"/>
            <w:tcMar>
              <w:top w:w="0" w:type="dxa"/>
              <w:left w:w="108" w:type="dxa"/>
              <w:bottom w:w="0" w:type="dxa"/>
              <w:right w:w="108" w:type="dxa"/>
            </w:tcMar>
            <w:vAlign w:val="center"/>
          </w:tcPr>
          <w:p w14:paraId="64B808E9" w14:textId="77777777" w:rsidR="00EB66D8" w:rsidRPr="00F82B87" w:rsidRDefault="00EB66D8" w:rsidP="004C0EE0">
            <w:pPr>
              <w:jc w:val="both"/>
              <w:rPr>
                <w:rFonts w:ascii="Noto Sans" w:eastAsia="Montserrat" w:hAnsi="Noto Sans" w:cs="Noto Sans"/>
                <w:sz w:val="18"/>
                <w:szCs w:val="18"/>
              </w:rPr>
            </w:pPr>
            <w:r w:rsidRPr="00F82B87">
              <w:rPr>
                <w:rFonts w:ascii="Noto Sans" w:eastAsia="Montserrat" w:hAnsi="Noto Sans" w:cs="Noto Sans"/>
                <w:sz w:val="18"/>
                <w:szCs w:val="18"/>
              </w:rPr>
              <w:t>Indicar el número de partida que oferta, el cual deberá apegarse estrictamente al Anexo 1 Demanda Agregada.</w:t>
            </w:r>
          </w:p>
        </w:tc>
      </w:tr>
      <w:tr w:rsidR="00EB66D8" w:rsidRPr="00F82B87" w14:paraId="6D0B545E" w14:textId="77777777" w:rsidTr="004C0EE0">
        <w:trPr>
          <w:trHeight w:val="20"/>
          <w:jc w:val="center"/>
        </w:trPr>
        <w:tc>
          <w:tcPr>
            <w:tcW w:w="1271" w:type="dxa"/>
            <w:tcMar>
              <w:top w:w="0" w:type="dxa"/>
              <w:left w:w="108" w:type="dxa"/>
              <w:bottom w:w="0" w:type="dxa"/>
              <w:right w:w="108" w:type="dxa"/>
            </w:tcMar>
            <w:vAlign w:val="center"/>
          </w:tcPr>
          <w:p w14:paraId="7E1A35A7" w14:textId="77777777" w:rsidR="00EB66D8" w:rsidRPr="00F82B87" w:rsidRDefault="00EB66D8" w:rsidP="004C0EE0">
            <w:pPr>
              <w:jc w:val="center"/>
              <w:rPr>
                <w:rFonts w:ascii="Noto Sans" w:eastAsia="Montserrat" w:hAnsi="Noto Sans" w:cs="Noto Sans"/>
                <w:sz w:val="18"/>
                <w:szCs w:val="18"/>
              </w:rPr>
            </w:pPr>
            <w:r w:rsidRPr="00F82B87">
              <w:rPr>
                <w:rFonts w:ascii="Noto Sans" w:eastAsia="Montserrat" w:hAnsi="Noto Sans" w:cs="Noto Sans"/>
                <w:sz w:val="18"/>
                <w:szCs w:val="18"/>
              </w:rPr>
              <w:t>7</w:t>
            </w:r>
          </w:p>
        </w:tc>
        <w:tc>
          <w:tcPr>
            <w:tcW w:w="8176" w:type="dxa"/>
            <w:tcMar>
              <w:top w:w="0" w:type="dxa"/>
              <w:left w:w="108" w:type="dxa"/>
              <w:bottom w:w="0" w:type="dxa"/>
              <w:right w:w="108" w:type="dxa"/>
            </w:tcMar>
            <w:vAlign w:val="center"/>
          </w:tcPr>
          <w:p w14:paraId="4E894D31" w14:textId="77777777" w:rsidR="00EB66D8" w:rsidRPr="00F82B87" w:rsidRDefault="00EB66D8" w:rsidP="004C0EE0">
            <w:pPr>
              <w:jc w:val="both"/>
              <w:rPr>
                <w:rFonts w:ascii="Noto Sans" w:eastAsia="Montserrat" w:hAnsi="Noto Sans" w:cs="Noto Sans"/>
                <w:sz w:val="18"/>
                <w:szCs w:val="18"/>
              </w:rPr>
            </w:pPr>
            <w:r w:rsidRPr="00F82B87">
              <w:rPr>
                <w:rFonts w:ascii="Noto Sans" w:eastAsia="Montserrat" w:hAnsi="Noto Sans" w:cs="Noto Sans"/>
                <w:sz w:val="18"/>
                <w:szCs w:val="18"/>
              </w:rPr>
              <w:t>Indicar la clave ofertada a 1</w:t>
            </w:r>
            <w:r>
              <w:rPr>
                <w:rFonts w:ascii="Noto Sans" w:eastAsia="Montserrat" w:hAnsi="Noto Sans" w:cs="Noto Sans"/>
                <w:sz w:val="18"/>
                <w:szCs w:val="18"/>
              </w:rPr>
              <w:t>4</w:t>
            </w:r>
            <w:r w:rsidRPr="00F82B87">
              <w:rPr>
                <w:rFonts w:ascii="Noto Sans" w:eastAsia="Montserrat" w:hAnsi="Noto Sans" w:cs="Noto Sans"/>
                <w:sz w:val="18"/>
                <w:szCs w:val="18"/>
              </w:rPr>
              <w:t xml:space="preserve"> dígitos, en correspondencia a cada columna:</w:t>
            </w:r>
          </w:p>
          <w:p w14:paraId="04633595" w14:textId="77777777" w:rsidR="00EB66D8" w:rsidRPr="00F82B87" w:rsidRDefault="00EB66D8" w:rsidP="004C0EE0">
            <w:pPr>
              <w:jc w:val="both"/>
              <w:rPr>
                <w:rFonts w:ascii="Noto Sans" w:eastAsia="Montserrat" w:hAnsi="Noto Sans" w:cs="Noto Sans"/>
                <w:sz w:val="18"/>
                <w:szCs w:val="18"/>
              </w:rPr>
            </w:pPr>
            <w:r w:rsidRPr="00F82B87">
              <w:rPr>
                <w:rFonts w:ascii="Noto Sans" w:eastAsia="Montserrat" w:hAnsi="Noto Sans" w:cs="Noto Sans"/>
                <w:sz w:val="18"/>
                <w:szCs w:val="18"/>
              </w:rPr>
              <w:t>Gpo.-Grupo; Gen.- Genérico; Esp.- Específico. (Dif.- Diferenciador. Var.- Variante, estos para uso de registro en sistema de este Instituto)</w:t>
            </w:r>
          </w:p>
        </w:tc>
      </w:tr>
      <w:tr w:rsidR="00EB66D8" w:rsidRPr="00F82B87" w14:paraId="69AFCE55" w14:textId="77777777" w:rsidTr="004C0EE0">
        <w:trPr>
          <w:trHeight w:val="20"/>
          <w:jc w:val="center"/>
        </w:trPr>
        <w:tc>
          <w:tcPr>
            <w:tcW w:w="1271" w:type="dxa"/>
            <w:tcMar>
              <w:top w:w="0" w:type="dxa"/>
              <w:left w:w="108" w:type="dxa"/>
              <w:bottom w:w="0" w:type="dxa"/>
              <w:right w:w="108" w:type="dxa"/>
            </w:tcMar>
            <w:vAlign w:val="center"/>
          </w:tcPr>
          <w:p w14:paraId="66B07FAD" w14:textId="77777777" w:rsidR="00EB66D8" w:rsidRPr="00F82B87" w:rsidRDefault="00EB66D8" w:rsidP="004C0EE0">
            <w:pPr>
              <w:jc w:val="center"/>
              <w:rPr>
                <w:rFonts w:ascii="Noto Sans" w:eastAsia="Montserrat" w:hAnsi="Noto Sans" w:cs="Noto Sans"/>
                <w:sz w:val="18"/>
                <w:szCs w:val="18"/>
              </w:rPr>
            </w:pPr>
            <w:r w:rsidRPr="00F82B87">
              <w:rPr>
                <w:rFonts w:ascii="Noto Sans" w:eastAsia="Montserrat" w:hAnsi="Noto Sans" w:cs="Noto Sans"/>
                <w:sz w:val="18"/>
                <w:szCs w:val="18"/>
              </w:rPr>
              <w:t>8</w:t>
            </w:r>
          </w:p>
        </w:tc>
        <w:tc>
          <w:tcPr>
            <w:tcW w:w="8176" w:type="dxa"/>
            <w:tcMar>
              <w:top w:w="0" w:type="dxa"/>
              <w:left w:w="108" w:type="dxa"/>
              <w:bottom w:w="0" w:type="dxa"/>
              <w:right w:w="108" w:type="dxa"/>
            </w:tcMar>
            <w:vAlign w:val="center"/>
          </w:tcPr>
          <w:p w14:paraId="1C1EEE7C" w14:textId="77777777" w:rsidR="00EB66D8" w:rsidRPr="00F82B87" w:rsidRDefault="00EB66D8" w:rsidP="004C0EE0">
            <w:pPr>
              <w:jc w:val="both"/>
              <w:rPr>
                <w:rFonts w:ascii="Noto Sans" w:eastAsia="Montserrat" w:hAnsi="Noto Sans" w:cs="Noto Sans"/>
                <w:sz w:val="18"/>
                <w:szCs w:val="18"/>
              </w:rPr>
            </w:pPr>
            <w:r w:rsidRPr="00F82B87">
              <w:rPr>
                <w:rFonts w:ascii="Noto Sans" w:eastAsia="Montserrat" w:hAnsi="Noto Sans" w:cs="Noto Sans"/>
                <w:sz w:val="18"/>
                <w:szCs w:val="18"/>
              </w:rPr>
              <w:t>Indicar la descripción completa de la(s) partida(s) ofertada(s) conforme a Anexo 1 Demanda agregada. (apegado al Compendio Nacional de Insumos para la Salud)</w:t>
            </w:r>
          </w:p>
        </w:tc>
      </w:tr>
      <w:tr w:rsidR="00EB66D8" w:rsidRPr="00F82B87" w14:paraId="3BCCBF00" w14:textId="77777777" w:rsidTr="004C0EE0">
        <w:trPr>
          <w:trHeight w:val="20"/>
          <w:jc w:val="center"/>
        </w:trPr>
        <w:tc>
          <w:tcPr>
            <w:tcW w:w="1271" w:type="dxa"/>
            <w:tcMar>
              <w:top w:w="0" w:type="dxa"/>
              <w:left w:w="108" w:type="dxa"/>
              <w:bottom w:w="0" w:type="dxa"/>
              <w:right w:w="108" w:type="dxa"/>
            </w:tcMar>
            <w:vAlign w:val="center"/>
          </w:tcPr>
          <w:p w14:paraId="188B7111" w14:textId="77777777" w:rsidR="00EB66D8" w:rsidRPr="00F82B87" w:rsidRDefault="00EB66D8" w:rsidP="004C0EE0">
            <w:pPr>
              <w:jc w:val="center"/>
              <w:rPr>
                <w:rFonts w:ascii="Noto Sans" w:eastAsia="Montserrat" w:hAnsi="Noto Sans" w:cs="Noto Sans"/>
                <w:sz w:val="18"/>
                <w:szCs w:val="18"/>
              </w:rPr>
            </w:pPr>
            <w:r w:rsidRPr="00F82B87">
              <w:rPr>
                <w:rFonts w:ascii="Noto Sans" w:eastAsia="Montserrat" w:hAnsi="Noto Sans" w:cs="Noto Sans"/>
                <w:sz w:val="18"/>
                <w:szCs w:val="18"/>
              </w:rPr>
              <w:t>9</w:t>
            </w:r>
          </w:p>
        </w:tc>
        <w:tc>
          <w:tcPr>
            <w:tcW w:w="8176" w:type="dxa"/>
            <w:tcMar>
              <w:top w:w="0" w:type="dxa"/>
              <w:left w:w="108" w:type="dxa"/>
              <w:bottom w:w="0" w:type="dxa"/>
              <w:right w:w="108" w:type="dxa"/>
            </w:tcMar>
            <w:vAlign w:val="center"/>
          </w:tcPr>
          <w:p w14:paraId="387D5904" w14:textId="77777777" w:rsidR="00EB66D8" w:rsidRPr="00F82B87" w:rsidRDefault="00EB66D8" w:rsidP="004C0EE0">
            <w:pPr>
              <w:jc w:val="both"/>
              <w:rPr>
                <w:rFonts w:ascii="Noto Sans" w:eastAsia="Montserrat" w:hAnsi="Noto Sans" w:cs="Noto Sans"/>
                <w:sz w:val="18"/>
                <w:szCs w:val="18"/>
              </w:rPr>
            </w:pPr>
            <w:r w:rsidRPr="00F82B87">
              <w:rPr>
                <w:rFonts w:ascii="Noto Sans" w:eastAsia="Montserrat" w:hAnsi="Noto Sans" w:cs="Noto Sans"/>
                <w:sz w:val="18"/>
                <w:szCs w:val="18"/>
              </w:rPr>
              <w:t xml:space="preserve">Cantidad Mínima ofertada </w:t>
            </w:r>
          </w:p>
        </w:tc>
      </w:tr>
      <w:tr w:rsidR="00EB66D8" w:rsidRPr="00F82B87" w14:paraId="7E81E3EB" w14:textId="77777777" w:rsidTr="004C0EE0">
        <w:trPr>
          <w:trHeight w:val="20"/>
          <w:jc w:val="center"/>
        </w:trPr>
        <w:tc>
          <w:tcPr>
            <w:tcW w:w="1271" w:type="dxa"/>
            <w:tcMar>
              <w:top w:w="0" w:type="dxa"/>
              <w:left w:w="108" w:type="dxa"/>
              <w:bottom w:w="0" w:type="dxa"/>
              <w:right w:w="108" w:type="dxa"/>
            </w:tcMar>
            <w:vAlign w:val="center"/>
          </w:tcPr>
          <w:p w14:paraId="38C846F5" w14:textId="77777777" w:rsidR="00EB66D8" w:rsidRPr="00F82B87" w:rsidRDefault="00EB66D8" w:rsidP="004C0EE0">
            <w:pPr>
              <w:jc w:val="center"/>
              <w:rPr>
                <w:rFonts w:ascii="Noto Sans" w:eastAsia="Montserrat" w:hAnsi="Noto Sans" w:cs="Noto Sans"/>
                <w:sz w:val="18"/>
                <w:szCs w:val="18"/>
              </w:rPr>
            </w:pPr>
            <w:r w:rsidRPr="00F82B87">
              <w:rPr>
                <w:rFonts w:ascii="Noto Sans" w:eastAsia="Montserrat" w:hAnsi="Noto Sans" w:cs="Noto Sans"/>
                <w:sz w:val="18"/>
                <w:szCs w:val="18"/>
              </w:rPr>
              <w:t>10</w:t>
            </w:r>
          </w:p>
        </w:tc>
        <w:tc>
          <w:tcPr>
            <w:tcW w:w="8176" w:type="dxa"/>
            <w:tcMar>
              <w:top w:w="0" w:type="dxa"/>
              <w:left w:w="108" w:type="dxa"/>
              <w:bottom w:w="0" w:type="dxa"/>
              <w:right w:w="108" w:type="dxa"/>
            </w:tcMar>
            <w:vAlign w:val="center"/>
          </w:tcPr>
          <w:p w14:paraId="7656E451" w14:textId="77777777" w:rsidR="00EB66D8" w:rsidRPr="00F82B87" w:rsidRDefault="00EB66D8" w:rsidP="004C0EE0">
            <w:pPr>
              <w:jc w:val="both"/>
              <w:rPr>
                <w:rFonts w:ascii="Noto Sans" w:eastAsia="Montserrat" w:hAnsi="Noto Sans" w:cs="Noto Sans"/>
                <w:sz w:val="18"/>
                <w:szCs w:val="18"/>
              </w:rPr>
            </w:pPr>
            <w:r w:rsidRPr="00F82B87">
              <w:rPr>
                <w:rFonts w:ascii="Noto Sans" w:eastAsia="Montserrat" w:hAnsi="Noto Sans" w:cs="Noto Sans"/>
                <w:sz w:val="18"/>
                <w:szCs w:val="18"/>
              </w:rPr>
              <w:t xml:space="preserve">Cantidad Máxima ofertada </w:t>
            </w:r>
          </w:p>
        </w:tc>
      </w:tr>
      <w:tr w:rsidR="00EB66D8" w:rsidRPr="00F82B87" w14:paraId="1A7C544A" w14:textId="77777777" w:rsidTr="004C0EE0">
        <w:trPr>
          <w:trHeight w:val="20"/>
          <w:jc w:val="center"/>
        </w:trPr>
        <w:tc>
          <w:tcPr>
            <w:tcW w:w="1271" w:type="dxa"/>
            <w:tcMar>
              <w:top w:w="0" w:type="dxa"/>
              <w:left w:w="108" w:type="dxa"/>
              <w:bottom w:w="0" w:type="dxa"/>
              <w:right w:w="108" w:type="dxa"/>
            </w:tcMar>
            <w:vAlign w:val="center"/>
          </w:tcPr>
          <w:p w14:paraId="5811AF2C" w14:textId="77777777" w:rsidR="00EB66D8" w:rsidRPr="00F82B87" w:rsidRDefault="00EB66D8" w:rsidP="004C0EE0">
            <w:pPr>
              <w:jc w:val="center"/>
              <w:rPr>
                <w:rFonts w:ascii="Noto Sans" w:eastAsia="Montserrat" w:hAnsi="Noto Sans" w:cs="Noto Sans"/>
                <w:sz w:val="18"/>
                <w:szCs w:val="18"/>
              </w:rPr>
            </w:pPr>
            <w:r w:rsidRPr="00F82B87">
              <w:rPr>
                <w:rFonts w:ascii="Noto Sans" w:eastAsia="Montserrat" w:hAnsi="Noto Sans" w:cs="Noto Sans"/>
                <w:sz w:val="18"/>
                <w:szCs w:val="18"/>
              </w:rPr>
              <w:t>11</w:t>
            </w:r>
          </w:p>
        </w:tc>
        <w:tc>
          <w:tcPr>
            <w:tcW w:w="8176" w:type="dxa"/>
            <w:tcMar>
              <w:top w:w="0" w:type="dxa"/>
              <w:left w:w="108" w:type="dxa"/>
              <w:bottom w:w="0" w:type="dxa"/>
              <w:right w:w="108" w:type="dxa"/>
            </w:tcMar>
            <w:vAlign w:val="center"/>
          </w:tcPr>
          <w:p w14:paraId="397A0E1D" w14:textId="77777777" w:rsidR="00EB66D8" w:rsidRPr="00F82B87" w:rsidRDefault="00EB66D8" w:rsidP="004C0EE0">
            <w:pPr>
              <w:jc w:val="both"/>
              <w:rPr>
                <w:rFonts w:ascii="Noto Sans" w:eastAsia="Montserrat" w:hAnsi="Noto Sans" w:cs="Noto Sans"/>
                <w:sz w:val="18"/>
                <w:szCs w:val="18"/>
              </w:rPr>
            </w:pPr>
            <w:r w:rsidRPr="00F82B87">
              <w:rPr>
                <w:rFonts w:ascii="Noto Sans" w:eastAsia="Montserrat" w:hAnsi="Noto Sans" w:cs="Noto Sans"/>
                <w:sz w:val="18"/>
                <w:szCs w:val="18"/>
              </w:rPr>
              <w:t>Nombre del Titular del Registro Sanitario.</w:t>
            </w:r>
          </w:p>
        </w:tc>
      </w:tr>
      <w:tr w:rsidR="00EB66D8" w:rsidRPr="00F82B87" w14:paraId="26AB75B8" w14:textId="77777777" w:rsidTr="004C0EE0">
        <w:trPr>
          <w:trHeight w:val="20"/>
          <w:jc w:val="center"/>
        </w:trPr>
        <w:tc>
          <w:tcPr>
            <w:tcW w:w="1271" w:type="dxa"/>
            <w:tcMar>
              <w:top w:w="0" w:type="dxa"/>
              <w:left w:w="108" w:type="dxa"/>
              <w:bottom w:w="0" w:type="dxa"/>
              <w:right w:w="108" w:type="dxa"/>
            </w:tcMar>
            <w:vAlign w:val="center"/>
          </w:tcPr>
          <w:p w14:paraId="2EBA67FC" w14:textId="77777777" w:rsidR="00EB66D8" w:rsidRPr="00F82B87" w:rsidRDefault="00EB66D8" w:rsidP="004C0EE0">
            <w:pPr>
              <w:jc w:val="center"/>
              <w:rPr>
                <w:rFonts w:ascii="Noto Sans" w:eastAsia="Montserrat" w:hAnsi="Noto Sans" w:cs="Noto Sans"/>
                <w:sz w:val="18"/>
                <w:szCs w:val="18"/>
              </w:rPr>
            </w:pPr>
            <w:r w:rsidRPr="00F82B87">
              <w:rPr>
                <w:rFonts w:ascii="Noto Sans" w:eastAsia="Montserrat" w:hAnsi="Noto Sans" w:cs="Noto Sans"/>
                <w:sz w:val="18"/>
                <w:szCs w:val="18"/>
              </w:rPr>
              <w:t>12</w:t>
            </w:r>
          </w:p>
        </w:tc>
        <w:tc>
          <w:tcPr>
            <w:tcW w:w="8176" w:type="dxa"/>
            <w:tcMar>
              <w:top w:w="0" w:type="dxa"/>
              <w:left w:w="108" w:type="dxa"/>
              <w:bottom w:w="0" w:type="dxa"/>
              <w:right w:w="108" w:type="dxa"/>
            </w:tcMar>
            <w:vAlign w:val="center"/>
          </w:tcPr>
          <w:p w14:paraId="403404DD" w14:textId="77777777" w:rsidR="00EB66D8" w:rsidRPr="00F82B87" w:rsidRDefault="00EB66D8" w:rsidP="004C0EE0">
            <w:pPr>
              <w:jc w:val="both"/>
              <w:rPr>
                <w:rFonts w:ascii="Noto Sans" w:eastAsia="Montserrat" w:hAnsi="Noto Sans" w:cs="Noto Sans"/>
                <w:sz w:val="18"/>
                <w:szCs w:val="18"/>
              </w:rPr>
            </w:pPr>
            <w:r w:rsidRPr="00F82B87">
              <w:rPr>
                <w:rFonts w:ascii="Noto Sans" w:eastAsia="Montserrat" w:hAnsi="Noto Sans" w:cs="Noto Sans"/>
                <w:sz w:val="18"/>
                <w:szCs w:val="18"/>
              </w:rPr>
              <w:t xml:space="preserve">Indicar el Número de Autorización Sanitaria (Registro Sanitario). </w:t>
            </w:r>
          </w:p>
        </w:tc>
      </w:tr>
      <w:tr w:rsidR="00EB66D8" w:rsidRPr="00F82B87" w14:paraId="4887722E" w14:textId="77777777" w:rsidTr="004C0EE0">
        <w:trPr>
          <w:trHeight w:val="20"/>
          <w:jc w:val="center"/>
        </w:trPr>
        <w:tc>
          <w:tcPr>
            <w:tcW w:w="1271" w:type="dxa"/>
            <w:tcMar>
              <w:top w:w="0" w:type="dxa"/>
              <w:left w:w="108" w:type="dxa"/>
              <w:bottom w:w="0" w:type="dxa"/>
              <w:right w:w="108" w:type="dxa"/>
            </w:tcMar>
            <w:vAlign w:val="center"/>
          </w:tcPr>
          <w:p w14:paraId="1ACFC8BF" w14:textId="77777777" w:rsidR="00EB66D8" w:rsidRPr="00F82B87" w:rsidRDefault="00EB66D8" w:rsidP="004C0EE0">
            <w:pPr>
              <w:jc w:val="center"/>
              <w:rPr>
                <w:rFonts w:ascii="Noto Sans" w:eastAsia="Montserrat" w:hAnsi="Noto Sans" w:cs="Noto Sans"/>
                <w:sz w:val="18"/>
                <w:szCs w:val="18"/>
              </w:rPr>
            </w:pPr>
            <w:r w:rsidRPr="00F82B87">
              <w:rPr>
                <w:rFonts w:ascii="Noto Sans" w:eastAsia="Montserrat" w:hAnsi="Noto Sans" w:cs="Noto Sans"/>
                <w:sz w:val="18"/>
                <w:szCs w:val="18"/>
              </w:rPr>
              <w:t>13</w:t>
            </w:r>
          </w:p>
        </w:tc>
        <w:tc>
          <w:tcPr>
            <w:tcW w:w="8176" w:type="dxa"/>
            <w:tcMar>
              <w:top w:w="0" w:type="dxa"/>
              <w:left w:w="108" w:type="dxa"/>
              <w:bottom w:w="0" w:type="dxa"/>
              <w:right w:w="108" w:type="dxa"/>
            </w:tcMar>
            <w:vAlign w:val="center"/>
          </w:tcPr>
          <w:p w14:paraId="30550401" w14:textId="77777777" w:rsidR="00EB66D8" w:rsidRPr="00F82B87" w:rsidRDefault="00EB66D8" w:rsidP="004C0EE0">
            <w:pPr>
              <w:jc w:val="both"/>
              <w:rPr>
                <w:rFonts w:ascii="Noto Sans" w:eastAsia="Montserrat" w:hAnsi="Noto Sans" w:cs="Noto Sans"/>
                <w:sz w:val="18"/>
                <w:szCs w:val="18"/>
              </w:rPr>
            </w:pPr>
            <w:r w:rsidRPr="00F82B87">
              <w:rPr>
                <w:rFonts w:ascii="Noto Sans" w:eastAsia="Montserrat" w:hAnsi="Noto Sans" w:cs="Noto Sans"/>
                <w:sz w:val="18"/>
                <w:szCs w:val="18"/>
              </w:rPr>
              <w:t>RFC del Titular del Registro Sanitario</w:t>
            </w:r>
          </w:p>
        </w:tc>
      </w:tr>
      <w:tr w:rsidR="00EB66D8" w:rsidRPr="00F82B87" w14:paraId="716AAB23" w14:textId="77777777" w:rsidTr="004C0EE0">
        <w:trPr>
          <w:trHeight w:val="20"/>
          <w:jc w:val="center"/>
        </w:trPr>
        <w:tc>
          <w:tcPr>
            <w:tcW w:w="1271" w:type="dxa"/>
            <w:tcMar>
              <w:top w:w="0" w:type="dxa"/>
              <w:left w:w="108" w:type="dxa"/>
              <w:bottom w:w="0" w:type="dxa"/>
              <w:right w:w="108" w:type="dxa"/>
            </w:tcMar>
            <w:vAlign w:val="center"/>
          </w:tcPr>
          <w:p w14:paraId="0F34240F" w14:textId="77777777" w:rsidR="00EB66D8" w:rsidRPr="00F82B87" w:rsidRDefault="00EB66D8" w:rsidP="004C0EE0">
            <w:pPr>
              <w:jc w:val="center"/>
              <w:rPr>
                <w:rFonts w:ascii="Noto Sans" w:eastAsia="Montserrat" w:hAnsi="Noto Sans" w:cs="Noto Sans"/>
                <w:sz w:val="18"/>
                <w:szCs w:val="18"/>
              </w:rPr>
            </w:pPr>
            <w:r w:rsidRPr="00F82B87">
              <w:rPr>
                <w:rFonts w:ascii="Noto Sans" w:eastAsia="Montserrat" w:hAnsi="Noto Sans" w:cs="Noto Sans"/>
                <w:sz w:val="18"/>
                <w:szCs w:val="18"/>
              </w:rPr>
              <w:t>14</w:t>
            </w:r>
          </w:p>
        </w:tc>
        <w:tc>
          <w:tcPr>
            <w:tcW w:w="8176" w:type="dxa"/>
            <w:tcMar>
              <w:top w:w="0" w:type="dxa"/>
              <w:left w:w="108" w:type="dxa"/>
              <w:bottom w:w="0" w:type="dxa"/>
              <w:right w:w="108" w:type="dxa"/>
            </w:tcMar>
            <w:vAlign w:val="center"/>
          </w:tcPr>
          <w:p w14:paraId="5E5802A7" w14:textId="77777777" w:rsidR="00EB66D8" w:rsidRPr="00F82B87" w:rsidRDefault="00EB66D8" w:rsidP="004C0EE0">
            <w:pPr>
              <w:jc w:val="both"/>
              <w:rPr>
                <w:rFonts w:ascii="Noto Sans" w:eastAsia="Montserrat" w:hAnsi="Noto Sans" w:cs="Noto Sans"/>
                <w:sz w:val="18"/>
                <w:szCs w:val="18"/>
              </w:rPr>
            </w:pPr>
            <w:r w:rsidRPr="00F82B87">
              <w:rPr>
                <w:rFonts w:ascii="Noto Sans" w:eastAsia="Montserrat" w:hAnsi="Noto Sans" w:cs="Noto Sans"/>
                <w:sz w:val="18"/>
                <w:szCs w:val="18"/>
              </w:rPr>
              <w:t xml:space="preserve">Denominación genérica indicada en el Registro Sanitario. </w:t>
            </w:r>
          </w:p>
        </w:tc>
      </w:tr>
      <w:tr w:rsidR="00EB66D8" w:rsidRPr="00F82B87" w14:paraId="758E7C95" w14:textId="77777777" w:rsidTr="004C0EE0">
        <w:trPr>
          <w:trHeight w:val="20"/>
          <w:jc w:val="center"/>
        </w:trPr>
        <w:tc>
          <w:tcPr>
            <w:tcW w:w="1271" w:type="dxa"/>
            <w:tcMar>
              <w:top w:w="0" w:type="dxa"/>
              <w:left w:w="108" w:type="dxa"/>
              <w:bottom w:w="0" w:type="dxa"/>
              <w:right w:w="108" w:type="dxa"/>
            </w:tcMar>
            <w:vAlign w:val="center"/>
          </w:tcPr>
          <w:p w14:paraId="24346231" w14:textId="77777777" w:rsidR="00EB66D8" w:rsidRPr="00F82B87" w:rsidRDefault="00EB66D8" w:rsidP="004C0EE0">
            <w:pPr>
              <w:jc w:val="center"/>
              <w:rPr>
                <w:rFonts w:ascii="Noto Sans" w:eastAsia="Montserrat" w:hAnsi="Noto Sans" w:cs="Noto Sans"/>
                <w:sz w:val="18"/>
                <w:szCs w:val="18"/>
              </w:rPr>
            </w:pPr>
            <w:r w:rsidRPr="00F82B87">
              <w:rPr>
                <w:rFonts w:ascii="Noto Sans" w:eastAsia="Montserrat" w:hAnsi="Noto Sans" w:cs="Noto Sans"/>
                <w:sz w:val="18"/>
                <w:szCs w:val="18"/>
              </w:rPr>
              <w:t>15</w:t>
            </w:r>
          </w:p>
        </w:tc>
        <w:tc>
          <w:tcPr>
            <w:tcW w:w="8176" w:type="dxa"/>
            <w:tcMar>
              <w:top w:w="0" w:type="dxa"/>
              <w:left w:w="108" w:type="dxa"/>
              <w:bottom w:w="0" w:type="dxa"/>
              <w:right w:w="108" w:type="dxa"/>
            </w:tcMar>
            <w:vAlign w:val="center"/>
          </w:tcPr>
          <w:p w14:paraId="08A7AAAD" w14:textId="3ABD9BAA" w:rsidR="00EB66D8" w:rsidRPr="00F82B87" w:rsidRDefault="00EB66D8" w:rsidP="004C0EE0">
            <w:pPr>
              <w:jc w:val="both"/>
              <w:rPr>
                <w:rFonts w:ascii="Noto Sans" w:eastAsia="Montserrat" w:hAnsi="Noto Sans" w:cs="Noto Sans"/>
                <w:sz w:val="18"/>
                <w:szCs w:val="18"/>
              </w:rPr>
            </w:pPr>
            <w:r w:rsidRPr="00F82B87">
              <w:rPr>
                <w:rFonts w:ascii="Noto Sans" w:eastAsia="Montserrat" w:hAnsi="Noto Sans" w:cs="Noto Sans"/>
                <w:color w:val="000000"/>
                <w:sz w:val="18"/>
                <w:szCs w:val="18"/>
                <w:highlight w:val="white"/>
              </w:rPr>
              <w:t>En su caso, denominación distintiva indicada en el Registro Sanitario</w:t>
            </w:r>
            <w:r w:rsidRPr="00F82B87">
              <w:rPr>
                <w:rFonts w:ascii="Noto Sans" w:eastAsia="Montserrat" w:hAnsi="Noto Sans" w:cs="Noto Sans"/>
                <w:sz w:val="18"/>
                <w:szCs w:val="18"/>
              </w:rPr>
              <w:t xml:space="preserve">. Denominación Distintiva se refiere a lo previsto en la fracción IV del artículo 2 del Reglamento de Insumos para la Salud, como el nombre que como marca comercial le asigna el laboratorio o fabricante a sus especialidades farmacéuticas con el fin de distinguirla de otras similares, previa aprobación de la autoridad sanitaria y registro ante las autoridades competentes. </w:t>
            </w:r>
            <w:r w:rsidRPr="00F82B87">
              <w:rPr>
                <w:rFonts w:ascii="Noto Sans" w:eastAsia="Montserrat" w:hAnsi="Noto Sans" w:cs="Noto Sans"/>
                <w:b/>
                <w:sz w:val="18"/>
                <w:szCs w:val="18"/>
              </w:rPr>
              <w:t>DE INDICAR DENOMINACIÓN DISTINTIVA</w:t>
            </w:r>
            <w:r w:rsidR="00A376E3">
              <w:rPr>
                <w:rFonts w:ascii="Noto Sans" w:eastAsia="Montserrat" w:hAnsi="Noto Sans" w:cs="Noto Sans"/>
                <w:b/>
                <w:sz w:val="18"/>
                <w:szCs w:val="18"/>
              </w:rPr>
              <w:t>,</w:t>
            </w:r>
            <w:r w:rsidRPr="00F82B87">
              <w:rPr>
                <w:rFonts w:ascii="Noto Sans" w:eastAsia="Montserrat" w:hAnsi="Noto Sans" w:cs="Noto Sans"/>
                <w:b/>
                <w:sz w:val="18"/>
                <w:szCs w:val="18"/>
              </w:rPr>
              <w:t xml:space="preserve"> EN APEGO A LA NORMA DE ETIQUETADO NOM-137-SSA1-2008, SE PODRÁ REALIZAR ENTREGA DE BIENES CON DICHA DENOMINACIÓN SIEMPRE QUE SE INDIQUE EN LA ETIQUETA LA CLAVE DEL COMPENDIO NACIONAL DE INSUMOS PARA LA SALUD Y LA LEYENDA “PROPIEDAD DEL SECTOR SALUD” O “PROHIBIDA SU VENTA”, CONSIDERANDO QUE DICHA INCLUSIÓN NO REQUIERE AUTORIZACIÓN DE COFEPRIS</w:t>
            </w:r>
            <w:r w:rsidRPr="00F82B87">
              <w:rPr>
                <w:rFonts w:ascii="Noto Sans" w:eastAsia="Montserrat" w:hAnsi="Noto Sans" w:cs="Noto Sans"/>
                <w:sz w:val="18"/>
                <w:szCs w:val="18"/>
              </w:rPr>
              <w:t>.</w:t>
            </w:r>
          </w:p>
          <w:p w14:paraId="234B5D28" w14:textId="77777777" w:rsidR="00EB66D8" w:rsidRPr="00F82B87" w:rsidRDefault="00EB66D8" w:rsidP="004C0EE0">
            <w:pPr>
              <w:jc w:val="both"/>
              <w:rPr>
                <w:rFonts w:ascii="Noto Sans" w:eastAsia="Montserrat" w:hAnsi="Noto Sans" w:cs="Noto Sans"/>
                <w:b/>
                <w:bCs/>
                <w:sz w:val="18"/>
                <w:szCs w:val="18"/>
              </w:rPr>
            </w:pPr>
            <w:r w:rsidRPr="00F82B87">
              <w:rPr>
                <w:rFonts w:ascii="Noto Sans" w:eastAsia="Montserrat" w:hAnsi="Noto Sans" w:cs="Noto Sans"/>
                <w:b/>
                <w:bCs/>
                <w:sz w:val="18"/>
                <w:szCs w:val="18"/>
              </w:rPr>
              <w:t xml:space="preserve">Marca: </w:t>
            </w:r>
          </w:p>
          <w:p w14:paraId="1D4184C0" w14:textId="77777777" w:rsidR="00EB66D8" w:rsidRPr="00F82B87" w:rsidRDefault="00EB66D8" w:rsidP="004C0EE0">
            <w:pPr>
              <w:jc w:val="both"/>
              <w:rPr>
                <w:rFonts w:ascii="Noto Sans" w:eastAsia="Montserrat" w:hAnsi="Noto Sans" w:cs="Noto Sans"/>
                <w:b/>
                <w:sz w:val="18"/>
                <w:szCs w:val="18"/>
              </w:rPr>
            </w:pPr>
            <w:r w:rsidRPr="00F82B87">
              <w:rPr>
                <w:rFonts w:ascii="Noto Sans" w:eastAsia="Montserrat" w:hAnsi="Noto Sans" w:cs="Noto Sans"/>
                <w:b/>
                <w:sz w:val="18"/>
                <w:szCs w:val="18"/>
              </w:rPr>
              <w:t>SE DEBERÁ INDICAR EN LA ETIQUETA LA CLAVE DEL COMPENDIO NACIONAL DE INSUMOS PARA LA SALUD Y LA LEYENDA “PROPIEDAD DEL SECTOR SALUD” O “PROHIBIDA SU VENTA”, CONSIDERANDO QUE DICHA INCLUSIÓN NO REQUIERE AUTORIZACIÓN DE COFEPRIS</w:t>
            </w:r>
            <w:r w:rsidRPr="00F82B87">
              <w:rPr>
                <w:rFonts w:ascii="Noto Sans" w:eastAsia="Montserrat" w:hAnsi="Noto Sans" w:cs="Noto Sans"/>
                <w:sz w:val="18"/>
                <w:szCs w:val="18"/>
              </w:rPr>
              <w:t>.</w:t>
            </w:r>
          </w:p>
        </w:tc>
      </w:tr>
      <w:tr w:rsidR="00EB66D8" w:rsidRPr="00F82B87" w14:paraId="4A37C73F" w14:textId="77777777" w:rsidTr="004C0EE0">
        <w:trPr>
          <w:trHeight w:val="20"/>
          <w:jc w:val="center"/>
        </w:trPr>
        <w:tc>
          <w:tcPr>
            <w:tcW w:w="1271" w:type="dxa"/>
            <w:tcMar>
              <w:top w:w="0" w:type="dxa"/>
              <w:left w:w="108" w:type="dxa"/>
              <w:bottom w:w="0" w:type="dxa"/>
              <w:right w:w="108" w:type="dxa"/>
            </w:tcMar>
            <w:vAlign w:val="center"/>
          </w:tcPr>
          <w:p w14:paraId="764E613A" w14:textId="77777777" w:rsidR="00EB66D8" w:rsidRPr="00F82B87" w:rsidRDefault="00EB66D8" w:rsidP="004C0EE0">
            <w:pPr>
              <w:jc w:val="center"/>
              <w:rPr>
                <w:rFonts w:ascii="Noto Sans" w:eastAsia="Montserrat" w:hAnsi="Noto Sans" w:cs="Noto Sans"/>
                <w:sz w:val="18"/>
                <w:szCs w:val="18"/>
              </w:rPr>
            </w:pPr>
            <w:r w:rsidRPr="00F82B87">
              <w:rPr>
                <w:rFonts w:ascii="Noto Sans" w:eastAsia="Montserrat" w:hAnsi="Noto Sans" w:cs="Noto Sans"/>
                <w:sz w:val="18"/>
                <w:szCs w:val="18"/>
              </w:rPr>
              <w:t>16</w:t>
            </w:r>
          </w:p>
        </w:tc>
        <w:tc>
          <w:tcPr>
            <w:tcW w:w="8176" w:type="dxa"/>
            <w:tcMar>
              <w:top w:w="0" w:type="dxa"/>
              <w:left w:w="108" w:type="dxa"/>
              <w:bottom w:w="0" w:type="dxa"/>
              <w:right w:w="108" w:type="dxa"/>
            </w:tcMar>
            <w:vAlign w:val="center"/>
          </w:tcPr>
          <w:p w14:paraId="37F4ED13" w14:textId="77777777" w:rsidR="00EB66D8" w:rsidRPr="00F82B87" w:rsidRDefault="00EB66D8" w:rsidP="004C0EE0">
            <w:pPr>
              <w:jc w:val="both"/>
              <w:rPr>
                <w:rFonts w:ascii="Noto Sans" w:eastAsia="Montserrat" w:hAnsi="Noto Sans" w:cs="Noto Sans"/>
                <w:color w:val="000000"/>
                <w:sz w:val="18"/>
                <w:szCs w:val="18"/>
                <w:highlight w:val="white"/>
              </w:rPr>
            </w:pPr>
            <w:r w:rsidRPr="00F82B87">
              <w:rPr>
                <w:rFonts w:ascii="Noto Sans" w:eastAsia="Montserrat" w:hAnsi="Noto Sans" w:cs="Noto Sans"/>
                <w:sz w:val="18"/>
                <w:szCs w:val="18"/>
              </w:rPr>
              <w:t xml:space="preserve">Indicar el país de origen del bien que está ofertando </w:t>
            </w:r>
          </w:p>
        </w:tc>
      </w:tr>
      <w:tr w:rsidR="00EB66D8" w:rsidRPr="00F82B87" w14:paraId="7027DA24" w14:textId="77777777" w:rsidTr="004C0EE0">
        <w:trPr>
          <w:trHeight w:val="20"/>
          <w:jc w:val="center"/>
        </w:trPr>
        <w:tc>
          <w:tcPr>
            <w:tcW w:w="1271" w:type="dxa"/>
            <w:tcMar>
              <w:top w:w="0" w:type="dxa"/>
              <w:left w:w="108" w:type="dxa"/>
              <w:bottom w:w="0" w:type="dxa"/>
              <w:right w:w="108" w:type="dxa"/>
            </w:tcMar>
            <w:vAlign w:val="center"/>
          </w:tcPr>
          <w:p w14:paraId="58E39174" w14:textId="77777777" w:rsidR="00EB66D8" w:rsidRPr="00F82B87" w:rsidRDefault="00EB66D8" w:rsidP="004C0EE0">
            <w:pPr>
              <w:jc w:val="center"/>
              <w:rPr>
                <w:rFonts w:ascii="Noto Sans" w:eastAsia="Montserrat" w:hAnsi="Noto Sans" w:cs="Noto Sans"/>
                <w:sz w:val="18"/>
                <w:szCs w:val="18"/>
              </w:rPr>
            </w:pPr>
            <w:r w:rsidRPr="00F82B87">
              <w:rPr>
                <w:rFonts w:ascii="Noto Sans" w:eastAsia="Montserrat" w:hAnsi="Noto Sans" w:cs="Noto Sans"/>
                <w:sz w:val="18"/>
                <w:szCs w:val="18"/>
              </w:rPr>
              <w:t>17</w:t>
            </w:r>
          </w:p>
        </w:tc>
        <w:tc>
          <w:tcPr>
            <w:tcW w:w="8176" w:type="dxa"/>
            <w:tcMar>
              <w:top w:w="0" w:type="dxa"/>
              <w:left w:w="108" w:type="dxa"/>
              <w:bottom w:w="0" w:type="dxa"/>
              <w:right w:w="108" w:type="dxa"/>
            </w:tcMar>
            <w:vAlign w:val="center"/>
          </w:tcPr>
          <w:p w14:paraId="2D4FF99D" w14:textId="77777777" w:rsidR="00EB66D8" w:rsidRPr="00F82B87" w:rsidRDefault="00EB66D8" w:rsidP="004C0EE0">
            <w:pPr>
              <w:jc w:val="both"/>
              <w:rPr>
                <w:rFonts w:ascii="Noto Sans" w:eastAsia="Montserrat" w:hAnsi="Noto Sans" w:cs="Noto Sans"/>
                <w:sz w:val="18"/>
                <w:szCs w:val="18"/>
              </w:rPr>
            </w:pPr>
            <w:r w:rsidRPr="00F82B87">
              <w:rPr>
                <w:rFonts w:ascii="Noto Sans" w:eastAsia="Montserrat" w:hAnsi="Noto Sans" w:cs="Noto Sans"/>
                <w:sz w:val="18"/>
                <w:szCs w:val="18"/>
              </w:rPr>
              <w:t>Indicar los folios en que se integra la documentación para acreditar el cumplimiento de los aspectos técnicos indicados en el presente.</w:t>
            </w:r>
          </w:p>
        </w:tc>
      </w:tr>
      <w:tr w:rsidR="00EB66D8" w:rsidRPr="00F82B87" w14:paraId="29AC2468" w14:textId="77777777" w:rsidTr="004C0EE0">
        <w:trPr>
          <w:trHeight w:val="20"/>
          <w:jc w:val="center"/>
        </w:trPr>
        <w:tc>
          <w:tcPr>
            <w:tcW w:w="1271" w:type="dxa"/>
            <w:tcMar>
              <w:top w:w="0" w:type="dxa"/>
              <w:left w:w="108" w:type="dxa"/>
              <w:bottom w:w="0" w:type="dxa"/>
              <w:right w:w="108" w:type="dxa"/>
            </w:tcMar>
            <w:vAlign w:val="center"/>
          </w:tcPr>
          <w:p w14:paraId="43E89CAD" w14:textId="77777777" w:rsidR="00EB66D8" w:rsidRPr="00F82B87" w:rsidRDefault="00EB66D8" w:rsidP="004C0EE0">
            <w:pPr>
              <w:jc w:val="center"/>
              <w:rPr>
                <w:rFonts w:ascii="Noto Sans" w:eastAsia="Montserrat" w:hAnsi="Noto Sans" w:cs="Noto Sans"/>
                <w:sz w:val="18"/>
                <w:szCs w:val="18"/>
              </w:rPr>
            </w:pPr>
            <w:r w:rsidRPr="00F82B87">
              <w:rPr>
                <w:rFonts w:ascii="Noto Sans" w:eastAsia="Montserrat" w:hAnsi="Noto Sans" w:cs="Noto Sans"/>
                <w:sz w:val="18"/>
                <w:szCs w:val="18"/>
              </w:rPr>
              <w:t>18</w:t>
            </w:r>
          </w:p>
        </w:tc>
        <w:tc>
          <w:tcPr>
            <w:tcW w:w="8176" w:type="dxa"/>
            <w:tcMar>
              <w:top w:w="0" w:type="dxa"/>
              <w:left w:w="108" w:type="dxa"/>
              <w:bottom w:w="0" w:type="dxa"/>
              <w:right w:w="108" w:type="dxa"/>
            </w:tcMar>
            <w:vAlign w:val="center"/>
          </w:tcPr>
          <w:p w14:paraId="4DCF6D97" w14:textId="457B224A" w:rsidR="00EB66D8" w:rsidRPr="00F82B87" w:rsidRDefault="00EB66D8" w:rsidP="004C0EE0">
            <w:pPr>
              <w:jc w:val="both"/>
              <w:rPr>
                <w:rFonts w:ascii="Noto Sans" w:eastAsia="Montserrat" w:hAnsi="Noto Sans" w:cs="Noto Sans"/>
                <w:sz w:val="18"/>
                <w:szCs w:val="18"/>
              </w:rPr>
            </w:pPr>
            <w:r w:rsidRPr="00F82B87">
              <w:rPr>
                <w:rFonts w:ascii="Noto Sans" w:eastAsia="Montserrat" w:hAnsi="Noto Sans" w:cs="Noto Sans"/>
                <w:sz w:val="18"/>
                <w:szCs w:val="18"/>
              </w:rPr>
              <w:t>Indicar nombre del “</w:t>
            </w:r>
            <w:r w:rsidR="00AE5929">
              <w:rPr>
                <w:rFonts w:ascii="Noto Sans" w:eastAsia="Montserrat" w:hAnsi="Noto Sans" w:cs="Noto Sans"/>
                <w:sz w:val="18"/>
                <w:szCs w:val="18"/>
              </w:rPr>
              <w:t>Licitante</w:t>
            </w:r>
            <w:r w:rsidRPr="00F82B87">
              <w:rPr>
                <w:rFonts w:ascii="Noto Sans" w:eastAsia="Montserrat" w:hAnsi="Noto Sans" w:cs="Noto Sans"/>
                <w:sz w:val="18"/>
                <w:szCs w:val="18"/>
              </w:rPr>
              <w:t>” y nombre y firma de su representante legal con facultades suficientes para presentar la propuesta</w:t>
            </w:r>
          </w:p>
        </w:tc>
      </w:tr>
    </w:tbl>
    <w:p w14:paraId="4BFD687F" w14:textId="77777777" w:rsidR="00EB66D8" w:rsidRPr="00F82B87" w:rsidRDefault="00EB66D8" w:rsidP="00EB66D8">
      <w:pPr>
        <w:jc w:val="both"/>
        <w:rPr>
          <w:rFonts w:ascii="Noto Sans" w:eastAsia="Montserrat" w:hAnsi="Noto Sans" w:cs="Noto Sans"/>
          <w:sz w:val="20"/>
          <w:szCs w:val="20"/>
        </w:rPr>
      </w:pPr>
    </w:p>
    <w:p w14:paraId="539EAB40" w14:textId="539BB461" w:rsidR="00EB66D8" w:rsidRDefault="00EB66D8" w:rsidP="00EB66D8">
      <w:pPr>
        <w:jc w:val="both"/>
        <w:rPr>
          <w:rFonts w:ascii="Noto Sans" w:eastAsia="Montserrat" w:hAnsi="Noto Sans" w:cs="Noto Sans"/>
          <w:sz w:val="20"/>
          <w:szCs w:val="20"/>
        </w:rPr>
      </w:pPr>
      <w:r w:rsidRPr="00F82B87">
        <w:rPr>
          <w:rFonts w:ascii="Noto Sans" w:eastAsia="Montserrat" w:hAnsi="Noto Sans" w:cs="Noto Sans"/>
          <w:sz w:val="20"/>
          <w:szCs w:val="20"/>
        </w:rPr>
        <w:t>Se podrá presentar escrito libre en papel membretado firmado por el representante legal del “</w:t>
      </w:r>
      <w:r w:rsidR="00AE5929">
        <w:rPr>
          <w:rFonts w:ascii="Noto Sans" w:eastAsia="Montserrat" w:hAnsi="Noto Sans" w:cs="Noto Sans"/>
          <w:sz w:val="20"/>
          <w:szCs w:val="20"/>
        </w:rPr>
        <w:t>Licitante</w:t>
      </w:r>
      <w:r w:rsidRPr="00F82B87">
        <w:rPr>
          <w:rFonts w:ascii="Noto Sans" w:eastAsia="Montserrat" w:hAnsi="Noto Sans" w:cs="Noto Sans"/>
          <w:sz w:val="20"/>
          <w:szCs w:val="20"/>
        </w:rPr>
        <w:t xml:space="preserve">” que cumpla con dichos requisitos o bien presentar </w:t>
      </w:r>
      <w:r w:rsidRPr="00F82B87">
        <w:rPr>
          <w:rFonts w:ascii="Noto Sans" w:eastAsia="Montserrat" w:hAnsi="Noto Sans" w:cs="Noto Sans"/>
          <w:b/>
          <w:bCs/>
          <w:sz w:val="20"/>
          <w:szCs w:val="20"/>
        </w:rPr>
        <w:t>“Formato de propuesta técnica”</w:t>
      </w:r>
      <w:r w:rsidRPr="00F82B87">
        <w:rPr>
          <w:rFonts w:ascii="Noto Sans" w:eastAsia="Montserrat" w:hAnsi="Noto Sans" w:cs="Noto Sans"/>
          <w:sz w:val="20"/>
          <w:szCs w:val="20"/>
        </w:rPr>
        <w:t>, que se integra con base al cual se realizará la evaluación técnica de la documentación presentada en la Propuesta Técnica.</w:t>
      </w:r>
    </w:p>
    <w:p w14:paraId="091C8B4C" w14:textId="77777777" w:rsidR="00EB66D8" w:rsidRPr="00F82B87" w:rsidRDefault="00EB66D8" w:rsidP="00EB66D8">
      <w:pPr>
        <w:jc w:val="both"/>
        <w:rPr>
          <w:rFonts w:ascii="Noto Sans" w:eastAsia="Montserrat" w:hAnsi="Noto Sans" w:cs="Noto Sans"/>
          <w:sz w:val="20"/>
          <w:szCs w:val="20"/>
        </w:rPr>
      </w:pPr>
    </w:p>
    <w:p w14:paraId="27189C4E" w14:textId="77777777" w:rsidR="00EB66D8" w:rsidRPr="00F82B87" w:rsidRDefault="00EB66D8" w:rsidP="00EB66D8">
      <w:pPr>
        <w:tabs>
          <w:tab w:val="left" w:pos="4253"/>
        </w:tabs>
        <w:spacing w:after="240"/>
        <w:jc w:val="both"/>
        <w:rPr>
          <w:rFonts w:ascii="Noto Sans" w:eastAsia="Montserrat" w:hAnsi="Noto Sans" w:cs="Noto Sans"/>
          <w:b/>
          <w:bCs/>
          <w:sz w:val="20"/>
          <w:szCs w:val="20"/>
        </w:rPr>
      </w:pPr>
      <w:r w:rsidRPr="00F82B87">
        <w:rPr>
          <w:rFonts w:ascii="Noto Sans" w:eastAsia="Montserrat" w:hAnsi="Noto Sans" w:cs="Noto Sans"/>
          <w:b/>
          <w:bCs/>
          <w:sz w:val="20"/>
          <w:szCs w:val="20"/>
        </w:rPr>
        <w:t xml:space="preserve">La presentación de propuesta técnica implica el cumplimiento de los “Términos y Condiciones” que se anexan al presente. </w:t>
      </w:r>
    </w:p>
    <w:p w14:paraId="763130ED" w14:textId="77777777" w:rsidR="00EB66D8" w:rsidRDefault="00EB66D8" w:rsidP="00EB66D8">
      <w:pPr>
        <w:tabs>
          <w:tab w:val="left" w:pos="4253"/>
        </w:tabs>
        <w:spacing w:before="240"/>
        <w:jc w:val="both"/>
        <w:rPr>
          <w:rFonts w:ascii="Noto Sans" w:eastAsia="Montserrat" w:hAnsi="Noto Sans" w:cs="Noto Sans"/>
          <w:b/>
          <w:bCs/>
          <w:sz w:val="20"/>
          <w:szCs w:val="20"/>
          <w:lang w:val="x-none"/>
        </w:rPr>
      </w:pPr>
      <w:r>
        <w:rPr>
          <w:rFonts w:ascii="Noto Sans" w:eastAsia="Montserrat" w:hAnsi="Noto Sans" w:cs="Noto Sans"/>
          <w:b/>
          <w:bCs/>
          <w:sz w:val="20"/>
          <w:szCs w:val="20"/>
        </w:rPr>
        <w:t>3</w:t>
      </w:r>
      <w:r w:rsidRPr="00F82B87">
        <w:rPr>
          <w:rFonts w:ascii="Noto Sans" w:eastAsia="Montserrat" w:hAnsi="Noto Sans" w:cs="Noto Sans"/>
          <w:b/>
          <w:bCs/>
          <w:sz w:val="20"/>
          <w:szCs w:val="20"/>
        </w:rPr>
        <w:t xml:space="preserve">.- </w:t>
      </w:r>
      <w:r w:rsidRPr="00F82B87">
        <w:rPr>
          <w:rFonts w:ascii="Noto Sans" w:eastAsia="Montserrat" w:hAnsi="Noto Sans" w:cs="Noto Sans"/>
          <w:b/>
          <w:bCs/>
          <w:sz w:val="20"/>
          <w:szCs w:val="20"/>
          <w:lang w:val="x-none"/>
        </w:rPr>
        <w:t>Pruebas, método de evaluación y resultado mínimo que debe obtenerse</w:t>
      </w:r>
      <w:r>
        <w:rPr>
          <w:rFonts w:ascii="Noto Sans" w:eastAsia="Montserrat" w:hAnsi="Noto Sans" w:cs="Noto Sans"/>
          <w:b/>
          <w:bCs/>
          <w:sz w:val="20"/>
          <w:szCs w:val="20"/>
          <w:lang w:val="x-none"/>
        </w:rPr>
        <w:t xml:space="preserve"> </w:t>
      </w:r>
      <w:r w:rsidRPr="006959E5">
        <w:rPr>
          <w:rFonts w:ascii="Noto Sans" w:eastAsia="Montserrat" w:hAnsi="Noto Sans" w:cs="Noto Sans"/>
          <w:b/>
          <w:bCs/>
          <w:sz w:val="20"/>
          <w:szCs w:val="20"/>
          <w:lang w:val="es-MX"/>
        </w:rPr>
        <w:t>(numeral 4.24.3 inciso b) de las POBALINES)</w:t>
      </w:r>
      <w:r w:rsidRPr="00F82B87">
        <w:rPr>
          <w:rFonts w:ascii="Noto Sans" w:eastAsia="Montserrat" w:hAnsi="Noto Sans" w:cs="Noto Sans"/>
          <w:b/>
          <w:bCs/>
          <w:sz w:val="20"/>
          <w:szCs w:val="20"/>
          <w:lang w:val="x-none"/>
        </w:rPr>
        <w:t xml:space="preserve">. </w:t>
      </w:r>
    </w:p>
    <w:p w14:paraId="582EF712" w14:textId="77777777" w:rsidR="00EB66D8" w:rsidRPr="00F82B87" w:rsidRDefault="00EB66D8" w:rsidP="00EB66D8">
      <w:pPr>
        <w:tabs>
          <w:tab w:val="left" w:pos="4253"/>
        </w:tabs>
        <w:jc w:val="both"/>
        <w:rPr>
          <w:rFonts w:ascii="Noto Sans" w:eastAsia="Montserrat" w:hAnsi="Noto Sans" w:cs="Noto Sans"/>
          <w:b/>
          <w:bCs/>
          <w:sz w:val="20"/>
          <w:szCs w:val="20"/>
        </w:rPr>
      </w:pPr>
    </w:p>
    <w:p w14:paraId="1CC95ADD" w14:textId="77777777" w:rsidR="00EB66D8" w:rsidRDefault="00EB66D8" w:rsidP="00EB66D8">
      <w:pPr>
        <w:tabs>
          <w:tab w:val="left" w:pos="4253"/>
        </w:tabs>
        <w:jc w:val="both"/>
        <w:rPr>
          <w:rFonts w:ascii="Noto Sans" w:eastAsia="Montserrat" w:hAnsi="Noto Sans" w:cs="Noto Sans"/>
          <w:sz w:val="20"/>
          <w:szCs w:val="20"/>
        </w:rPr>
      </w:pPr>
      <w:r w:rsidRPr="00F82B87">
        <w:rPr>
          <w:rFonts w:ascii="Noto Sans" w:eastAsia="Montserrat" w:hAnsi="Noto Sans" w:cs="Noto Sans"/>
          <w:sz w:val="20"/>
          <w:szCs w:val="20"/>
        </w:rPr>
        <w:lastRenderedPageBreak/>
        <w:t>Las claves solicitadas en el presente no requieren de pruebas.</w:t>
      </w:r>
    </w:p>
    <w:p w14:paraId="73AF8448" w14:textId="77777777" w:rsidR="00EB66D8" w:rsidRDefault="00EB66D8" w:rsidP="00EB66D8">
      <w:pPr>
        <w:tabs>
          <w:tab w:val="left" w:pos="4253"/>
        </w:tabs>
        <w:jc w:val="both"/>
        <w:rPr>
          <w:rFonts w:ascii="Noto Sans" w:eastAsia="Montserrat" w:hAnsi="Noto Sans" w:cs="Noto Sans"/>
          <w:sz w:val="20"/>
          <w:szCs w:val="20"/>
        </w:rPr>
      </w:pPr>
    </w:p>
    <w:p w14:paraId="2F72C09C" w14:textId="77777777" w:rsidR="00EB66D8" w:rsidRPr="00D6243C" w:rsidRDefault="00EB66D8" w:rsidP="00EB66D8">
      <w:pPr>
        <w:tabs>
          <w:tab w:val="left" w:pos="4253"/>
        </w:tabs>
        <w:jc w:val="both"/>
        <w:rPr>
          <w:rFonts w:ascii="Noto Sans" w:eastAsia="Montserrat" w:hAnsi="Noto Sans" w:cs="Noto Sans"/>
          <w:b/>
          <w:bCs/>
          <w:sz w:val="20"/>
          <w:szCs w:val="20"/>
        </w:rPr>
      </w:pPr>
      <w:r w:rsidRPr="00D6243C">
        <w:rPr>
          <w:rFonts w:ascii="Noto Sans" w:eastAsia="Montserrat" w:hAnsi="Noto Sans" w:cs="Noto Sans"/>
          <w:b/>
          <w:bCs/>
          <w:sz w:val="20"/>
          <w:szCs w:val="20"/>
        </w:rPr>
        <w:t>4.- Modificación a especificación técnica de algún bien que no se encuentre regulado por el Compendio Nacional de Insumos para la Salud expedido por el Consejo de Salubridad General, el Cuadro Básico y Catálogo de Instrumental y Equipo Médico emitidos por la Comisión Interinstitucional del Cuadro Básico y Catálogo de Insumos del Sector Salud y el CBI respecto de las especificaciones estipuladas para ese mismo bien en el ejercicio anterior (numeral 4.24.3 inciso c) de las POBALINES)</w:t>
      </w:r>
    </w:p>
    <w:p w14:paraId="6053DD4A" w14:textId="77777777" w:rsidR="00EB66D8" w:rsidRPr="00D6243C" w:rsidRDefault="00EB66D8" w:rsidP="00EB66D8">
      <w:pPr>
        <w:tabs>
          <w:tab w:val="left" w:pos="4253"/>
        </w:tabs>
        <w:jc w:val="both"/>
        <w:rPr>
          <w:rFonts w:ascii="Noto Sans" w:eastAsia="Montserrat" w:hAnsi="Noto Sans" w:cs="Noto Sans"/>
          <w:sz w:val="20"/>
          <w:szCs w:val="20"/>
        </w:rPr>
      </w:pPr>
    </w:p>
    <w:p w14:paraId="0C5D37B4" w14:textId="77777777" w:rsidR="00EB66D8" w:rsidRDefault="00EB66D8" w:rsidP="00EB66D8">
      <w:pPr>
        <w:tabs>
          <w:tab w:val="left" w:pos="4253"/>
        </w:tabs>
        <w:jc w:val="both"/>
        <w:rPr>
          <w:rFonts w:ascii="Noto Sans" w:eastAsia="Montserrat" w:hAnsi="Noto Sans" w:cs="Noto Sans"/>
          <w:sz w:val="20"/>
          <w:szCs w:val="20"/>
        </w:rPr>
      </w:pPr>
      <w:r w:rsidRPr="00D6243C">
        <w:rPr>
          <w:rFonts w:ascii="Noto Sans" w:eastAsia="Montserrat" w:hAnsi="Noto Sans" w:cs="Noto Sans"/>
          <w:sz w:val="20"/>
          <w:szCs w:val="20"/>
        </w:rPr>
        <w:t>No aplica</w:t>
      </w:r>
    </w:p>
    <w:p w14:paraId="6F2EA35E" w14:textId="77777777" w:rsidR="00EB66D8" w:rsidRDefault="00EB66D8" w:rsidP="00EB66D8">
      <w:pPr>
        <w:tabs>
          <w:tab w:val="left" w:pos="4253"/>
        </w:tabs>
        <w:jc w:val="both"/>
        <w:rPr>
          <w:rFonts w:ascii="Noto Sans" w:eastAsia="Montserrat" w:hAnsi="Noto Sans" w:cs="Noto Sans"/>
          <w:sz w:val="20"/>
          <w:szCs w:val="20"/>
        </w:rPr>
      </w:pPr>
    </w:p>
    <w:p w14:paraId="6B3E4914" w14:textId="77777777" w:rsidR="00EB66D8" w:rsidRPr="001520B9" w:rsidRDefault="00EB66D8" w:rsidP="00EB66D8">
      <w:pPr>
        <w:tabs>
          <w:tab w:val="left" w:pos="4253"/>
        </w:tabs>
        <w:jc w:val="both"/>
        <w:rPr>
          <w:rFonts w:ascii="Noto Sans" w:eastAsia="Montserrat" w:hAnsi="Noto Sans" w:cs="Noto Sans"/>
          <w:b/>
          <w:bCs/>
          <w:sz w:val="20"/>
          <w:szCs w:val="20"/>
        </w:rPr>
      </w:pPr>
      <w:r w:rsidRPr="001520B9">
        <w:rPr>
          <w:rFonts w:ascii="Noto Sans" w:eastAsia="Montserrat" w:hAnsi="Noto Sans" w:cs="Noto Sans"/>
          <w:b/>
          <w:bCs/>
          <w:sz w:val="20"/>
          <w:szCs w:val="20"/>
        </w:rPr>
        <w:t>5.- Modificación a las especificaciones técnicas de un bien respecto de las estipuladas en el ejercicio anterior (numeral 4.24.3 inciso d) de las POBALINES)</w:t>
      </w:r>
    </w:p>
    <w:p w14:paraId="4F866EE3" w14:textId="77777777" w:rsidR="00EB66D8" w:rsidRDefault="00EB66D8" w:rsidP="00EB66D8">
      <w:pPr>
        <w:tabs>
          <w:tab w:val="left" w:pos="4253"/>
        </w:tabs>
        <w:jc w:val="both"/>
        <w:rPr>
          <w:rFonts w:ascii="Noto Sans" w:eastAsia="Montserrat" w:hAnsi="Noto Sans" w:cs="Noto Sans"/>
          <w:sz w:val="20"/>
          <w:szCs w:val="20"/>
        </w:rPr>
      </w:pPr>
    </w:p>
    <w:p w14:paraId="7358E695" w14:textId="77777777" w:rsidR="00EB66D8" w:rsidRDefault="00EB66D8" w:rsidP="00EB66D8">
      <w:pPr>
        <w:tabs>
          <w:tab w:val="left" w:pos="4253"/>
        </w:tabs>
        <w:jc w:val="both"/>
        <w:rPr>
          <w:rFonts w:ascii="Noto Sans" w:eastAsia="Montserrat" w:hAnsi="Noto Sans" w:cs="Noto Sans"/>
          <w:sz w:val="20"/>
          <w:szCs w:val="20"/>
        </w:rPr>
      </w:pPr>
      <w:r w:rsidRPr="00D6243C">
        <w:rPr>
          <w:rFonts w:ascii="Noto Sans" w:eastAsia="Montserrat" w:hAnsi="Noto Sans" w:cs="Noto Sans"/>
          <w:sz w:val="20"/>
          <w:szCs w:val="20"/>
        </w:rPr>
        <w:t>No aplica</w:t>
      </w:r>
    </w:p>
    <w:p w14:paraId="3492E674" w14:textId="77777777" w:rsidR="00EB66D8" w:rsidRDefault="00EB66D8" w:rsidP="00EB66D8">
      <w:pPr>
        <w:tabs>
          <w:tab w:val="left" w:pos="4253"/>
        </w:tabs>
        <w:jc w:val="both"/>
        <w:rPr>
          <w:rFonts w:ascii="Noto Sans" w:eastAsia="Montserrat" w:hAnsi="Noto Sans" w:cs="Noto Sans"/>
          <w:sz w:val="20"/>
          <w:szCs w:val="20"/>
        </w:rPr>
      </w:pPr>
    </w:p>
    <w:p w14:paraId="029FC197" w14:textId="6B1B0D73" w:rsidR="00EB66D8" w:rsidRPr="00F82B87" w:rsidRDefault="00EB66D8" w:rsidP="00EB66D8">
      <w:pPr>
        <w:jc w:val="both"/>
        <w:rPr>
          <w:rFonts w:ascii="Noto Sans" w:eastAsia="Montserrat" w:hAnsi="Noto Sans" w:cs="Noto Sans"/>
          <w:sz w:val="20"/>
          <w:szCs w:val="20"/>
        </w:rPr>
      </w:pPr>
      <w:r w:rsidRPr="00F82B87">
        <w:rPr>
          <w:rFonts w:ascii="Noto Sans" w:eastAsia="Montserrat" w:hAnsi="Noto Sans" w:cs="Noto Sans"/>
          <w:sz w:val="20"/>
          <w:szCs w:val="20"/>
        </w:rPr>
        <w:t>Como parte de la propuesta técnica el “</w:t>
      </w:r>
      <w:r w:rsidR="00AE5929">
        <w:rPr>
          <w:rFonts w:ascii="Noto Sans" w:eastAsia="Montserrat" w:hAnsi="Noto Sans" w:cs="Noto Sans"/>
          <w:sz w:val="20"/>
          <w:szCs w:val="20"/>
        </w:rPr>
        <w:t>Licitante</w:t>
      </w:r>
      <w:r w:rsidRPr="00F82B87">
        <w:rPr>
          <w:rFonts w:ascii="Noto Sans" w:eastAsia="Montserrat" w:hAnsi="Noto Sans" w:cs="Noto Sans"/>
          <w:sz w:val="20"/>
          <w:szCs w:val="20"/>
        </w:rPr>
        <w:t xml:space="preserve">” deberá integrar: </w:t>
      </w:r>
    </w:p>
    <w:p w14:paraId="45D28257" w14:textId="77777777" w:rsidR="00EB66D8" w:rsidRPr="00F82B87" w:rsidRDefault="00EB66D8" w:rsidP="00EB66D8">
      <w:pPr>
        <w:jc w:val="both"/>
        <w:rPr>
          <w:rFonts w:ascii="Noto Sans" w:eastAsia="Montserrat" w:hAnsi="Noto Sans" w:cs="Noto Sans"/>
          <w:sz w:val="20"/>
          <w:szCs w:val="20"/>
        </w:rPr>
      </w:pPr>
    </w:p>
    <w:p w14:paraId="37DF1E32" w14:textId="77777777" w:rsidR="00EB66D8" w:rsidRPr="00F82B87" w:rsidRDefault="00EB66D8" w:rsidP="00EB66D8">
      <w:pPr>
        <w:jc w:val="both"/>
        <w:rPr>
          <w:rFonts w:ascii="Noto Sans" w:eastAsia="Montserrat" w:hAnsi="Noto Sans" w:cs="Noto Sans"/>
          <w:b/>
          <w:sz w:val="20"/>
          <w:szCs w:val="20"/>
        </w:rPr>
      </w:pPr>
      <w:r>
        <w:rPr>
          <w:rFonts w:ascii="Noto Sans" w:eastAsia="Montserrat" w:hAnsi="Noto Sans" w:cs="Noto Sans"/>
          <w:b/>
          <w:sz w:val="20"/>
          <w:szCs w:val="20"/>
        </w:rPr>
        <w:t>6</w:t>
      </w:r>
      <w:r w:rsidRPr="00F82B87">
        <w:rPr>
          <w:rFonts w:ascii="Noto Sans" w:eastAsia="Montserrat" w:hAnsi="Noto Sans" w:cs="Noto Sans"/>
          <w:b/>
          <w:sz w:val="20"/>
          <w:szCs w:val="20"/>
        </w:rPr>
        <w:t xml:space="preserve">.- </w:t>
      </w:r>
      <w:r>
        <w:rPr>
          <w:rFonts w:ascii="Noto Sans" w:hAnsi="Noto Sans" w:cs="Noto Sans"/>
          <w:b/>
          <w:bCs/>
          <w:sz w:val="20"/>
          <w:szCs w:val="20"/>
        </w:rPr>
        <w:t xml:space="preserve">Norma o </w:t>
      </w:r>
      <w:r w:rsidRPr="00740C8C">
        <w:rPr>
          <w:rFonts w:ascii="Noto Sans" w:eastAsia="Montserrat" w:hAnsi="Noto Sans" w:cs="Noto Sans"/>
          <w:b/>
          <w:bCs/>
          <w:sz w:val="20"/>
          <w:szCs w:val="20"/>
          <w:lang w:val="es-MX"/>
        </w:rPr>
        <w:t>Especificación</w:t>
      </w:r>
      <w:r>
        <w:rPr>
          <w:rFonts w:ascii="Noto Sans" w:hAnsi="Noto Sans" w:cs="Noto Sans"/>
          <w:b/>
          <w:bCs/>
          <w:sz w:val="20"/>
          <w:szCs w:val="20"/>
        </w:rPr>
        <w:t xml:space="preserve"> Técnica que deben cumplir los bienes (numeral 4.24.3 inciso e) de las POBALINES)</w:t>
      </w:r>
    </w:p>
    <w:p w14:paraId="059645CD" w14:textId="77777777" w:rsidR="00EB66D8" w:rsidRPr="00F82B87" w:rsidRDefault="00EB66D8" w:rsidP="00EB66D8">
      <w:pPr>
        <w:jc w:val="both"/>
        <w:rPr>
          <w:rFonts w:ascii="Noto Sans" w:eastAsia="Montserrat" w:hAnsi="Noto Sans" w:cs="Noto Sans"/>
          <w:sz w:val="20"/>
          <w:szCs w:val="20"/>
        </w:rPr>
      </w:pPr>
    </w:p>
    <w:p w14:paraId="71007095" w14:textId="3586D5C7" w:rsidR="00EB66D8" w:rsidRPr="00F82B87" w:rsidRDefault="00EB66D8" w:rsidP="00EB66D8">
      <w:pPr>
        <w:jc w:val="both"/>
        <w:rPr>
          <w:rFonts w:ascii="Noto Sans" w:eastAsia="Montserrat" w:hAnsi="Noto Sans" w:cs="Noto Sans"/>
          <w:sz w:val="20"/>
          <w:szCs w:val="20"/>
        </w:rPr>
      </w:pPr>
      <w:r w:rsidRPr="00F82B87">
        <w:rPr>
          <w:rFonts w:ascii="Noto Sans" w:eastAsia="Montserrat" w:hAnsi="Noto Sans" w:cs="Noto Sans"/>
          <w:sz w:val="20"/>
          <w:szCs w:val="20"/>
        </w:rPr>
        <w:t xml:space="preserve">Con fundamento en lo dispuesto en el artículo 54 del Reglamento de la Ley de Adquisiciones, Arrendamientos y Servicios del Sector Público, así como, de conformidad con lo establecido en el artículo 60, Fracción III de la Ley de Infraestructura de la Calidad, los </w:t>
      </w:r>
      <w:r w:rsidR="00AE5929">
        <w:rPr>
          <w:rFonts w:ascii="Noto Sans" w:eastAsia="Montserrat" w:hAnsi="Noto Sans" w:cs="Noto Sans"/>
          <w:sz w:val="20"/>
          <w:szCs w:val="20"/>
        </w:rPr>
        <w:t>Licitante</w:t>
      </w:r>
      <w:r w:rsidRPr="00F82B87">
        <w:rPr>
          <w:rFonts w:ascii="Noto Sans" w:eastAsia="Montserrat" w:hAnsi="Noto Sans" w:cs="Noto Sans"/>
          <w:sz w:val="20"/>
          <w:szCs w:val="20"/>
        </w:rPr>
        <w:t>s deberán garantizar que en el proceso de fabricación, almacenamiento y distribución de los bienes en que se presenta propuesta técnica, se cumple con las siguientes disposiciones, en los artículos y apartados que resultan aplicables:</w:t>
      </w:r>
    </w:p>
    <w:p w14:paraId="38EBFD4A" w14:textId="77777777" w:rsidR="00EB66D8" w:rsidRPr="00F82B87" w:rsidRDefault="00EB66D8" w:rsidP="00EB66D8">
      <w:pPr>
        <w:jc w:val="both"/>
        <w:rPr>
          <w:rFonts w:ascii="Noto Sans" w:eastAsia="Montserrat" w:hAnsi="Noto Sans" w:cs="Noto Sans"/>
          <w:sz w:val="20"/>
          <w:szCs w:val="20"/>
        </w:rPr>
      </w:pPr>
    </w:p>
    <w:p w14:paraId="5060CEC8" w14:textId="77777777" w:rsidR="00EB66D8" w:rsidRPr="00F82B87" w:rsidRDefault="00EB66D8" w:rsidP="00EB66D8">
      <w:pPr>
        <w:numPr>
          <w:ilvl w:val="0"/>
          <w:numId w:val="7"/>
        </w:numPr>
        <w:pBdr>
          <w:top w:val="nil"/>
          <w:left w:val="nil"/>
          <w:bottom w:val="nil"/>
          <w:right w:val="nil"/>
          <w:between w:val="nil"/>
        </w:pBdr>
        <w:spacing w:line="259" w:lineRule="auto"/>
        <w:jc w:val="both"/>
        <w:rPr>
          <w:rFonts w:ascii="Noto Sans" w:hAnsi="Noto Sans" w:cs="Noto Sans"/>
          <w:color w:val="000000"/>
          <w:sz w:val="20"/>
          <w:szCs w:val="20"/>
        </w:rPr>
      </w:pPr>
      <w:r w:rsidRPr="00F82B87">
        <w:rPr>
          <w:rFonts w:ascii="Noto Sans" w:eastAsia="Montserrat" w:hAnsi="Noto Sans" w:cs="Noto Sans"/>
          <w:color w:val="000000"/>
          <w:sz w:val="20"/>
          <w:szCs w:val="20"/>
        </w:rPr>
        <w:t xml:space="preserve">Ley General de Salud. </w:t>
      </w:r>
    </w:p>
    <w:p w14:paraId="2CE9B2C3" w14:textId="77777777" w:rsidR="00EB66D8" w:rsidRPr="00F82B87" w:rsidRDefault="00EB66D8" w:rsidP="00EB66D8">
      <w:pPr>
        <w:numPr>
          <w:ilvl w:val="0"/>
          <w:numId w:val="7"/>
        </w:numPr>
        <w:pBdr>
          <w:top w:val="nil"/>
          <w:left w:val="nil"/>
          <w:bottom w:val="nil"/>
          <w:right w:val="nil"/>
          <w:between w:val="nil"/>
        </w:pBdr>
        <w:spacing w:line="259" w:lineRule="auto"/>
        <w:jc w:val="both"/>
        <w:rPr>
          <w:rFonts w:ascii="Noto Sans" w:hAnsi="Noto Sans" w:cs="Noto Sans"/>
          <w:color w:val="000000"/>
          <w:sz w:val="20"/>
          <w:szCs w:val="20"/>
        </w:rPr>
      </w:pPr>
      <w:r w:rsidRPr="00F82B87">
        <w:rPr>
          <w:rFonts w:ascii="Noto Sans" w:eastAsia="Montserrat" w:hAnsi="Noto Sans" w:cs="Noto Sans"/>
          <w:color w:val="000000"/>
          <w:sz w:val="20"/>
          <w:szCs w:val="20"/>
        </w:rPr>
        <w:t xml:space="preserve">Reglamento de la Ley General de Salud en Materia de Prestación de Servicios y Atención Médica. </w:t>
      </w:r>
    </w:p>
    <w:p w14:paraId="1C7BB018" w14:textId="77777777" w:rsidR="00EB66D8" w:rsidRPr="00F82B87" w:rsidRDefault="00EB66D8" w:rsidP="00EB66D8">
      <w:pPr>
        <w:numPr>
          <w:ilvl w:val="0"/>
          <w:numId w:val="7"/>
        </w:numPr>
        <w:pBdr>
          <w:top w:val="nil"/>
          <w:left w:val="nil"/>
          <w:bottom w:val="nil"/>
          <w:right w:val="nil"/>
          <w:between w:val="nil"/>
        </w:pBdr>
        <w:spacing w:line="259" w:lineRule="auto"/>
        <w:jc w:val="both"/>
        <w:rPr>
          <w:rFonts w:ascii="Noto Sans" w:hAnsi="Noto Sans" w:cs="Noto Sans"/>
          <w:color w:val="000000"/>
          <w:sz w:val="20"/>
          <w:szCs w:val="20"/>
        </w:rPr>
      </w:pPr>
      <w:r w:rsidRPr="00F82B87">
        <w:rPr>
          <w:rFonts w:ascii="Noto Sans" w:eastAsia="Montserrat" w:hAnsi="Noto Sans" w:cs="Noto Sans"/>
          <w:color w:val="000000"/>
          <w:sz w:val="20"/>
          <w:szCs w:val="20"/>
        </w:rPr>
        <w:t xml:space="preserve">Reglamento de Insumos para la Salud. </w:t>
      </w:r>
    </w:p>
    <w:p w14:paraId="501F469C" w14:textId="77777777" w:rsidR="00EB66D8" w:rsidRPr="00F82B87" w:rsidRDefault="00EB66D8" w:rsidP="00EB66D8">
      <w:pPr>
        <w:numPr>
          <w:ilvl w:val="0"/>
          <w:numId w:val="7"/>
        </w:numPr>
        <w:pBdr>
          <w:top w:val="nil"/>
          <w:left w:val="nil"/>
          <w:bottom w:val="nil"/>
          <w:right w:val="nil"/>
          <w:between w:val="nil"/>
        </w:pBdr>
        <w:spacing w:line="259" w:lineRule="auto"/>
        <w:jc w:val="both"/>
        <w:rPr>
          <w:rFonts w:ascii="Noto Sans" w:hAnsi="Noto Sans" w:cs="Noto Sans"/>
          <w:color w:val="000000"/>
          <w:sz w:val="20"/>
          <w:szCs w:val="20"/>
        </w:rPr>
      </w:pPr>
      <w:r w:rsidRPr="00F82B87">
        <w:rPr>
          <w:rFonts w:ascii="Noto Sans" w:eastAsia="Montserrat" w:hAnsi="Noto Sans" w:cs="Noto Sans"/>
          <w:color w:val="000000"/>
          <w:sz w:val="20"/>
          <w:szCs w:val="20"/>
        </w:rPr>
        <w:t>Ley Federal de Infraestructura de la Calidad.</w:t>
      </w:r>
    </w:p>
    <w:p w14:paraId="5AE4A9DC" w14:textId="77777777" w:rsidR="00EB66D8" w:rsidRPr="00F82B87" w:rsidRDefault="00EB66D8" w:rsidP="00EB66D8">
      <w:pPr>
        <w:numPr>
          <w:ilvl w:val="0"/>
          <w:numId w:val="7"/>
        </w:numPr>
        <w:pBdr>
          <w:top w:val="nil"/>
          <w:left w:val="nil"/>
          <w:bottom w:val="nil"/>
          <w:right w:val="nil"/>
          <w:between w:val="nil"/>
        </w:pBdr>
        <w:spacing w:line="259" w:lineRule="auto"/>
        <w:jc w:val="both"/>
        <w:rPr>
          <w:rFonts w:ascii="Noto Sans" w:hAnsi="Noto Sans" w:cs="Noto Sans"/>
          <w:color w:val="000000"/>
          <w:sz w:val="20"/>
          <w:szCs w:val="20"/>
        </w:rPr>
      </w:pPr>
      <w:r w:rsidRPr="00F82B87">
        <w:rPr>
          <w:rFonts w:ascii="Noto Sans" w:eastAsia="Montserrat" w:hAnsi="Noto Sans" w:cs="Noto Sans"/>
          <w:color w:val="000000"/>
          <w:sz w:val="20"/>
          <w:szCs w:val="20"/>
        </w:rPr>
        <w:t xml:space="preserve">Compendio Nacional de Insumos para la Salud, vigente. </w:t>
      </w:r>
    </w:p>
    <w:p w14:paraId="115538F0" w14:textId="77777777" w:rsidR="00EB66D8" w:rsidRPr="00486421" w:rsidRDefault="00EB66D8" w:rsidP="00EB66D8">
      <w:pPr>
        <w:numPr>
          <w:ilvl w:val="0"/>
          <w:numId w:val="7"/>
        </w:numPr>
        <w:pBdr>
          <w:top w:val="nil"/>
          <w:left w:val="nil"/>
          <w:bottom w:val="nil"/>
          <w:right w:val="nil"/>
          <w:between w:val="nil"/>
        </w:pBdr>
        <w:spacing w:after="160" w:line="259" w:lineRule="auto"/>
        <w:jc w:val="both"/>
        <w:rPr>
          <w:rFonts w:ascii="Noto Sans" w:hAnsi="Noto Sans" w:cs="Noto Sans"/>
          <w:color w:val="000000"/>
          <w:sz w:val="20"/>
          <w:szCs w:val="20"/>
        </w:rPr>
      </w:pPr>
      <w:r w:rsidRPr="00F82B87">
        <w:rPr>
          <w:rFonts w:ascii="Noto Sans" w:eastAsia="Montserrat" w:hAnsi="Noto Sans" w:cs="Noto Sans"/>
          <w:color w:val="000000"/>
          <w:sz w:val="20"/>
          <w:szCs w:val="20"/>
        </w:rPr>
        <w:t>Farmacopea de los Estados Unidos Mexicanos (FEUM).</w:t>
      </w:r>
    </w:p>
    <w:p w14:paraId="16C73D9A" w14:textId="0E97A347" w:rsidR="00486421" w:rsidRPr="00486421" w:rsidRDefault="00486421" w:rsidP="00486421">
      <w:pPr>
        <w:numPr>
          <w:ilvl w:val="0"/>
          <w:numId w:val="7"/>
        </w:numPr>
        <w:pBdr>
          <w:top w:val="nil"/>
          <w:left w:val="nil"/>
          <w:bottom w:val="nil"/>
          <w:right w:val="nil"/>
          <w:between w:val="nil"/>
        </w:pBdr>
        <w:spacing w:after="160" w:line="259" w:lineRule="auto"/>
        <w:jc w:val="both"/>
        <w:rPr>
          <w:rFonts w:ascii="Noto Sans" w:hAnsi="Noto Sans" w:cs="Noto Sans"/>
          <w:color w:val="000000"/>
          <w:sz w:val="20"/>
          <w:szCs w:val="20"/>
        </w:rPr>
      </w:pPr>
      <w:r w:rsidRPr="008F154D">
        <w:rPr>
          <w:rFonts w:ascii="Noto Sans" w:hAnsi="Noto Sans" w:cs="Noto Sans"/>
          <w:sz w:val="20"/>
          <w:szCs w:val="20"/>
        </w:rPr>
        <w:t>ACUERDO PARA OBTENER EL PERMISO DE IMPORTACIÓN DE INSUMOS PARA LA SALUD DESTINADOS A GARANTIZAR EL ABASTO DEL SECTOR PÚBLICO. (Publicado en el Diario Oficial de la Federación (DOF) el 04 de diciembre de 2024.)</w:t>
      </w:r>
    </w:p>
    <w:p w14:paraId="0D7604C4" w14:textId="77777777" w:rsidR="00EB66D8" w:rsidRPr="00F82B87" w:rsidRDefault="00EB66D8" w:rsidP="00EB66D8">
      <w:pPr>
        <w:spacing w:line="259" w:lineRule="auto"/>
        <w:jc w:val="both"/>
        <w:rPr>
          <w:rFonts w:ascii="Noto Sans" w:eastAsia="Montserrat" w:hAnsi="Noto Sans" w:cs="Noto Sans"/>
          <w:sz w:val="20"/>
          <w:szCs w:val="20"/>
        </w:rPr>
      </w:pPr>
      <w:r w:rsidRPr="00F82B87">
        <w:rPr>
          <w:rFonts w:ascii="Noto Sans" w:eastAsia="Montserrat" w:hAnsi="Noto Sans" w:cs="Noto Sans"/>
          <w:sz w:val="20"/>
          <w:szCs w:val="20"/>
        </w:rPr>
        <w:t>Así como a las siguientes Normas Oficiales Mexicanas para claves de los grupos 060 y 080, comprendidas en el Compendio Nacional de Insumos para la Salud:</w:t>
      </w:r>
    </w:p>
    <w:p w14:paraId="03A181D0" w14:textId="77777777" w:rsidR="00EB66D8" w:rsidRPr="00F82B87" w:rsidRDefault="00EB66D8" w:rsidP="00EB66D8">
      <w:pPr>
        <w:spacing w:line="259" w:lineRule="auto"/>
        <w:jc w:val="both"/>
        <w:rPr>
          <w:rFonts w:ascii="Noto Sans" w:eastAsia="Montserrat" w:hAnsi="Noto Sans" w:cs="Noto Sans"/>
          <w:sz w:val="20"/>
          <w:szCs w:val="20"/>
        </w:rPr>
      </w:pPr>
    </w:p>
    <w:tbl>
      <w:tblPr>
        <w:tblW w:w="92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05"/>
        <w:gridCol w:w="6813"/>
      </w:tblGrid>
      <w:tr w:rsidR="00EB66D8" w:rsidRPr="00E66E8A" w14:paraId="6C966FD1" w14:textId="77777777" w:rsidTr="004C0EE0">
        <w:trPr>
          <w:trHeight w:val="20"/>
          <w:jc w:val="center"/>
        </w:trPr>
        <w:tc>
          <w:tcPr>
            <w:tcW w:w="2405" w:type="dxa"/>
            <w:tcBorders>
              <w:top w:val="single" w:sz="4" w:space="0" w:color="000000"/>
              <w:left w:val="single" w:sz="4" w:space="0" w:color="000000"/>
              <w:bottom w:val="single" w:sz="4" w:space="0" w:color="000000"/>
              <w:right w:val="single" w:sz="4" w:space="0" w:color="000000"/>
            </w:tcBorders>
            <w:vAlign w:val="center"/>
          </w:tcPr>
          <w:p w14:paraId="65FDBB49" w14:textId="77777777" w:rsidR="00EB66D8" w:rsidRPr="00E66E8A" w:rsidRDefault="00EB66D8" w:rsidP="004C0EE0">
            <w:pPr>
              <w:pBdr>
                <w:top w:val="nil"/>
                <w:left w:val="nil"/>
                <w:bottom w:val="nil"/>
                <w:right w:val="nil"/>
                <w:between w:val="nil"/>
              </w:pBdr>
              <w:ind w:left="29"/>
              <w:rPr>
                <w:rFonts w:ascii="Noto Sans" w:eastAsia="Montserrat" w:hAnsi="Noto Sans" w:cs="Noto Sans"/>
                <w:b/>
                <w:color w:val="000000"/>
                <w:sz w:val="16"/>
                <w:szCs w:val="16"/>
              </w:rPr>
            </w:pPr>
            <w:r w:rsidRPr="00E66E8A">
              <w:rPr>
                <w:rFonts w:ascii="Noto Sans" w:eastAsia="Montserrat" w:hAnsi="Noto Sans" w:cs="Noto Sans"/>
                <w:color w:val="000000"/>
                <w:sz w:val="16"/>
                <w:szCs w:val="16"/>
              </w:rPr>
              <w:t>NOM-137-SSA1-2008</w:t>
            </w:r>
          </w:p>
        </w:tc>
        <w:tc>
          <w:tcPr>
            <w:tcW w:w="6813" w:type="dxa"/>
            <w:tcBorders>
              <w:top w:val="single" w:sz="4" w:space="0" w:color="000000"/>
              <w:left w:val="single" w:sz="4" w:space="0" w:color="000000"/>
              <w:bottom w:val="single" w:sz="4" w:space="0" w:color="000000"/>
              <w:right w:val="single" w:sz="4" w:space="0" w:color="000000"/>
            </w:tcBorders>
          </w:tcPr>
          <w:p w14:paraId="5206DE99" w14:textId="77777777" w:rsidR="00EB66D8" w:rsidRPr="00E66E8A" w:rsidRDefault="00EB66D8" w:rsidP="004C0EE0">
            <w:pPr>
              <w:pBdr>
                <w:top w:val="nil"/>
                <w:left w:val="nil"/>
                <w:bottom w:val="nil"/>
                <w:right w:val="nil"/>
                <w:between w:val="nil"/>
              </w:pBdr>
              <w:jc w:val="both"/>
              <w:rPr>
                <w:rFonts w:ascii="Noto Sans" w:eastAsia="Montserrat" w:hAnsi="Noto Sans" w:cs="Noto Sans"/>
                <w:color w:val="000000"/>
                <w:sz w:val="16"/>
                <w:szCs w:val="16"/>
              </w:rPr>
            </w:pPr>
            <w:r w:rsidRPr="00E66E8A">
              <w:rPr>
                <w:rFonts w:ascii="Noto Sans" w:eastAsia="Montserrat" w:hAnsi="Noto Sans" w:cs="Noto Sans"/>
                <w:color w:val="000000"/>
                <w:sz w:val="16"/>
                <w:szCs w:val="16"/>
              </w:rPr>
              <w:t>Etiquetado de dispositivos médicos</w:t>
            </w:r>
          </w:p>
        </w:tc>
      </w:tr>
      <w:tr w:rsidR="00EB66D8" w:rsidRPr="00E66E8A" w14:paraId="242D84F1" w14:textId="77777777" w:rsidTr="004C0EE0">
        <w:trPr>
          <w:trHeight w:val="20"/>
          <w:jc w:val="center"/>
        </w:trPr>
        <w:tc>
          <w:tcPr>
            <w:tcW w:w="2405" w:type="dxa"/>
            <w:tcBorders>
              <w:top w:val="single" w:sz="4" w:space="0" w:color="000000"/>
              <w:left w:val="single" w:sz="4" w:space="0" w:color="000000"/>
              <w:bottom w:val="single" w:sz="4" w:space="0" w:color="000000"/>
              <w:right w:val="single" w:sz="4" w:space="0" w:color="000000"/>
            </w:tcBorders>
            <w:vAlign w:val="center"/>
          </w:tcPr>
          <w:p w14:paraId="624C95C4" w14:textId="77777777" w:rsidR="00EB66D8" w:rsidRPr="00E66E8A" w:rsidRDefault="00EB66D8" w:rsidP="004C0EE0">
            <w:pPr>
              <w:pBdr>
                <w:top w:val="nil"/>
                <w:left w:val="nil"/>
                <w:bottom w:val="nil"/>
                <w:right w:val="nil"/>
                <w:between w:val="nil"/>
              </w:pBdr>
              <w:ind w:left="29"/>
              <w:rPr>
                <w:rFonts w:ascii="Noto Sans" w:eastAsia="Montserrat" w:hAnsi="Noto Sans" w:cs="Noto Sans"/>
                <w:b/>
                <w:color w:val="000000"/>
                <w:sz w:val="16"/>
                <w:szCs w:val="16"/>
              </w:rPr>
            </w:pPr>
            <w:r w:rsidRPr="00E66E8A">
              <w:rPr>
                <w:rFonts w:ascii="Noto Sans" w:eastAsia="Montserrat" w:hAnsi="Noto Sans" w:cs="Noto Sans"/>
                <w:color w:val="000000"/>
                <w:sz w:val="16"/>
                <w:szCs w:val="16"/>
              </w:rPr>
              <w:t>NOM-240-SSA1-2012</w:t>
            </w:r>
          </w:p>
        </w:tc>
        <w:tc>
          <w:tcPr>
            <w:tcW w:w="6813" w:type="dxa"/>
            <w:tcBorders>
              <w:top w:val="single" w:sz="4" w:space="0" w:color="000000"/>
              <w:left w:val="single" w:sz="4" w:space="0" w:color="000000"/>
              <w:bottom w:val="single" w:sz="4" w:space="0" w:color="000000"/>
              <w:right w:val="single" w:sz="4" w:space="0" w:color="000000"/>
            </w:tcBorders>
          </w:tcPr>
          <w:p w14:paraId="2F1A6F53" w14:textId="77777777" w:rsidR="00EB66D8" w:rsidRPr="00E66E8A" w:rsidRDefault="00EB66D8" w:rsidP="004C0EE0">
            <w:pPr>
              <w:pBdr>
                <w:top w:val="nil"/>
                <w:left w:val="nil"/>
                <w:bottom w:val="nil"/>
                <w:right w:val="nil"/>
                <w:between w:val="nil"/>
              </w:pBdr>
              <w:jc w:val="both"/>
              <w:rPr>
                <w:rFonts w:ascii="Noto Sans" w:eastAsia="Montserrat" w:hAnsi="Noto Sans" w:cs="Noto Sans"/>
                <w:color w:val="000000"/>
                <w:sz w:val="16"/>
                <w:szCs w:val="16"/>
              </w:rPr>
            </w:pPr>
            <w:r w:rsidRPr="00E66E8A">
              <w:rPr>
                <w:rFonts w:ascii="Noto Sans" w:eastAsia="Montserrat" w:hAnsi="Noto Sans" w:cs="Noto Sans"/>
                <w:color w:val="000000"/>
                <w:sz w:val="16"/>
                <w:szCs w:val="16"/>
              </w:rPr>
              <w:t>Instalación y operación de la Tecnovigilancia.</w:t>
            </w:r>
          </w:p>
        </w:tc>
      </w:tr>
      <w:tr w:rsidR="00EB66D8" w:rsidRPr="00E66E8A" w14:paraId="58612B79" w14:textId="77777777" w:rsidTr="004C0EE0">
        <w:trPr>
          <w:trHeight w:val="20"/>
          <w:jc w:val="center"/>
        </w:trPr>
        <w:tc>
          <w:tcPr>
            <w:tcW w:w="2405" w:type="dxa"/>
            <w:tcBorders>
              <w:top w:val="single" w:sz="4" w:space="0" w:color="000000"/>
              <w:left w:val="single" w:sz="4" w:space="0" w:color="000000"/>
              <w:bottom w:val="single" w:sz="4" w:space="0" w:color="000000"/>
              <w:right w:val="single" w:sz="4" w:space="0" w:color="000000"/>
            </w:tcBorders>
            <w:vAlign w:val="center"/>
          </w:tcPr>
          <w:p w14:paraId="0151D777" w14:textId="77777777" w:rsidR="00EB66D8" w:rsidRPr="00E66E8A" w:rsidRDefault="00EB66D8" w:rsidP="004C0EE0">
            <w:pPr>
              <w:pBdr>
                <w:top w:val="nil"/>
                <w:left w:val="nil"/>
                <w:bottom w:val="nil"/>
                <w:right w:val="nil"/>
                <w:between w:val="nil"/>
              </w:pBdr>
              <w:ind w:left="29"/>
              <w:rPr>
                <w:rFonts w:ascii="Noto Sans" w:eastAsia="Montserrat" w:hAnsi="Noto Sans" w:cs="Noto Sans"/>
                <w:b/>
                <w:color w:val="000000"/>
                <w:sz w:val="16"/>
                <w:szCs w:val="16"/>
              </w:rPr>
            </w:pPr>
            <w:r w:rsidRPr="00E66E8A">
              <w:rPr>
                <w:rFonts w:ascii="Noto Sans" w:eastAsia="Montserrat" w:hAnsi="Noto Sans" w:cs="Noto Sans"/>
                <w:color w:val="000000"/>
                <w:sz w:val="16"/>
                <w:szCs w:val="16"/>
              </w:rPr>
              <w:t>NOM-138-SSA1-2016</w:t>
            </w:r>
          </w:p>
        </w:tc>
        <w:tc>
          <w:tcPr>
            <w:tcW w:w="6813" w:type="dxa"/>
            <w:tcBorders>
              <w:top w:val="single" w:sz="4" w:space="0" w:color="000000"/>
              <w:left w:val="single" w:sz="4" w:space="0" w:color="000000"/>
              <w:bottom w:val="single" w:sz="4" w:space="0" w:color="000000"/>
              <w:right w:val="single" w:sz="4" w:space="0" w:color="000000"/>
            </w:tcBorders>
            <w:vAlign w:val="bottom"/>
          </w:tcPr>
          <w:p w14:paraId="3BC38F67" w14:textId="77777777" w:rsidR="00EB66D8" w:rsidRPr="00E66E8A" w:rsidRDefault="00EB66D8" w:rsidP="004C0EE0">
            <w:pPr>
              <w:spacing w:before="162"/>
              <w:jc w:val="both"/>
              <w:rPr>
                <w:rFonts w:ascii="Noto Sans" w:eastAsia="Montserrat" w:hAnsi="Noto Sans" w:cs="Noto Sans"/>
                <w:sz w:val="16"/>
                <w:szCs w:val="16"/>
              </w:rPr>
            </w:pPr>
            <w:r w:rsidRPr="00E66E8A">
              <w:rPr>
                <w:rFonts w:ascii="Noto Sans" w:eastAsia="Montserrat" w:hAnsi="Noto Sans" w:cs="Noto Sans"/>
                <w:color w:val="000000"/>
                <w:sz w:val="16"/>
                <w:szCs w:val="16"/>
              </w:rPr>
              <w:t>Establece las especificaciones sanitarias del alcohol etílico desnaturalizado, utilizado como material de curación, así como, para el alcohol etílico de 96° G.L. sin desnaturalizar, utilizado como materia prima para la elaboración y/o envasado de alcohol etílico desnaturalizado como material de curación.</w:t>
            </w:r>
          </w:p>
        </w:tc>
      </w:tr>
      <w:tr w:rsidR="00EB66D8" w:rsidRPr="00E66E8A" w14:paraId="4EDC14BE" w14:textId="77777777" w:rsidTr="004C0EE0">
        <w:trPr>
          <w:trHeight w:val="20"/>
          <w:jc w:val="center"/>
        </w:trPr>
        <w:tc>
          <w:tcPr>
            <w:tcW w:w="2405" w:type="dxa"/>
            <w:tcBorders>
              <w:top w:val="single" w:sz="4" w:space="0" w:color="000000"/>
              <w:left w:val="single" w:sz="4" w:space="0" w:color="000000"/>
              <w:bottom w:val="single" w:sz="4" w:space="0" w:color="000000"/>
              <w:right w:val="single" w:sz="4" w:space="0" w:color="000000"/>
            </w:tcBorders>
            <w:vAlign w:val="center"/>
          </w:tcPr>
          <w:p w14:paraId="22CDAA15" w14:textId="77777777" w:rsidR="00EB66D8" w:rsidRPr="00E66E8A" w:rsidRDefault="00EB66D8" w:rsidP="004C0EE0">
            <w:pPr>
              <w:pBdr>
                <w:top w:val="nil"/>
                <w:left w:val="nil"/>
                <w:bottom w:val="nil"/>
                <w:right w:val="nil"/>
                <w:between w:val="nil"/>
              </w:pBdr>
              <w:ind w:left="29"/>
              <w:rPr>
                <w:rFonts w:ascii="Noto Sans" w:eastAsia="Montserrat" w:hAnsi="Noto Sans" w:cs="Noto Sans"/>
                <w:b/>
                <w:color w:val="000000"/>
                <w:sz w:val="16"/>
                <w:szCs w:val="16"/>
              </w:rPr>
            </w:pPr>
            <w:r w:rsidRPr="00E66E8A">
              <w:rPr>
                <w:rFonts w:ascii="Noto Sans" w:eastAsia="Montserrat" w:hAnsi="Noto Sans" w:cs="Noto Sans"/>
                <w:color w:val="000000"/>
                <w:sz w:val="16"/>
                <w:szCs w:val="16"/>
              </w:rPr>
              <w:t>NOM-144-SEMARNAT-2017</w:t>
            </w:r>
          </w:p>
        </w:tc>
        <w:tc>
          <w:tcPr>
            <w:tcW w:w="6813" w:type="dxa"/>
            <w:tcBorders>
              <w:top w:val="single" w:sz="4" w:space="0" w:color="000000"/>
              <w:left w:val="single" w:sz="4" w:space="0" w:color="000000"/>
              <w:bottom w:val="single" w:sz="4" w:space="0" w:color="000000"/>
              <w:right w:val="single" w:sz="4" w:space="0" w:color="000000"/>
            </w:tcBorders>
          </w:tcPr>
          <w:p w14:paraId="4702BB66" w14:textId="77777777" w:rsidR="00EB66D8" w:rsidRPr="00E66E8A" w:rsidRDefault="00EB66D8" w:rsidP="004C0EE0">
            <w:pPr>
              <w:spacing w:before="28"/>
              <w:jc w:val="both"/>
              <w:rPr>
                <w:rFonts w:ascii="Noto Sans" w:eastAsia="Montserrat" w:hAnsi="Noto Sans" w:cs="Noto Sans"/>
                <w:sz w:val="16"/>
                <w:szCs w:val="16"/>
              </w:rPr>
            </w:pPr>
            <w:r w:rsidRPr="00E66E8A">
              <w:rPr>
                <w:rFonts w:ascii="Noto Sans" w:eastAsia="Montserrat" w:hAnsi="Noto Sans" w:cs="Noto Sans"/>
                <w:color w:val="000000"/>
                <w:sz w:val="16"/>
                <w:szCs w:val="16"/>
              </w:rPr>
              <w:t>Que establece las medidas fitosanitarias y los requisitos de la marca reconocidas internacionalmente para el embalaje de madera que se utiliza en el comercio internacional de bienes y mercancías.</w:t>
            </w:r>
          </w:p>
        </w:tc>
      </w:tr>
      <w:tr w:rsidR="00EB66D8" w:rsidRPr="00E66E8A" w14:paraId="478764DA" w14:textId="77777777" w:rsidTr="004C0EE0">
        <w:trPr>
          <w:trHeight w:val="20"/>
          <w:jc w:val="center"/>
        </w:trPr>
        <w:tc>
          <w:tcPr>
            <w:tcW w:w="2405" w:type="dxa"/>
            <w:tcBorders>
              <w:top w:val="single" w:sz="4" w:space="0" w:color="000000"/>
              <w:left w:val="single" w:sz="4" w:space="0" w:color="000000"/>
              <w:bottom w:val="single" w:sz="4" w:space="0" w:color="000000"/>
              <w:right w:val="single" w:sz="4" w:space="0" w:color="000000"/>
            </w:tcBorders>
            <w:vAlign w:val="center"/>
          </w:tcPr>
          <w:p w14:paraId="6C148AF2" w14:textId="77777777" w:rsidR="00EB66D8" w:rsidRPr="00E66E8A" w:rsidRDefault="00EB66D8" w:rsidP="004C0EE0">
            <w:pPr>
              <w:pBdr>
                <w:top w:val="nil"/>
                <w:left w:val="nil"/>
                <w:bottom w:val="nil"/>
                <w:right w:val="nil"/>
                <w:between w:val="nil"/>
              </w:pBdr>
              <w:ind w:left="29"/>
              <w:rPr>
                <w:rFonts w:ascii="Noto Sans" w:eastAsia="Montserrat" w:hAnsi="Noto Sans" w:cs="Noto Sans"/>
                <w:b/>
                <w:color w:val="000000"/>
                <w:sz w:val="16"/>
                <w:szCs w:val="16"/>
              </w:rPr>
            </w:pPr>
            <w:r w:rsidRPr="00E66E8A">
              <w:rPr>
                <w:rFonts w:ascii="Noto Sans" w:eastAsia="Montserrat" w:hAnsi="Noto Sans" w:cs="Noto Sans"/>
                <w:color w:val="000000"/>
                <w:sz w:val="16"/>
                <w:szCs w:val="16"/>
              </w:rPr>
              <w:t>NOM-241-SSA1-2025</w:t>
            </w:r>
          </w:p>
        </w:tc>
        <w:tc>
          <w:tcPr>
            <w:tcW w:w="6813" w:type="dxa"/>
            <w:tcBorders>
              <w:top w:val="single" w:sz="4" w:space="0" w:color="000000"/>
              <w:left w:val="single" w:sz="4" w:space="0" w:color="000000"/>
              <w:bottom w:val="single" w:sz="4" w:space="0" w:color="000000"/>
              <w:right w:val="single" w:sz="4" w:space="0" w:color="000000"/>
            </w:tcBorders>
          </w:tcPr>
          <w:p w14:paraId="6B236284" w14:textId="77777777" w:rsidR="00EB66D8" w:rsidRPr="00E66E8A" w:rsidRDefault="00EB66D8" w:rsidP="004C0EE0">
            <w:pPr>
              <w:pBdr>
                <w:top w:val="nil"/>
                <w:left w:val="nil"/>
                <w:bottom w:val="nil"/>
                <w:right w:val="nil"/>
                <w:between w:val="nil"/>
              </w:pBdr>
              <w:tabs>
                <w:tab w:val="left" w:pos="1898"/>
                <w:tab w:val="left" w:pos="2738"/>
                <w:tab w:val="left" w:pos="4324"/>
              </w:tabs>
              <w:jc w:val="both"/>
              <w:rPr>
                <w:rFonts w:ascii="Noto Sans" w:eastAsia="Montserrat" w:hAnsi="Noto Sans" w:cs="Noto Sans"/>
                <w:color w:val="000000"/>
                <w:sz w:val="16"/>
                <w:szCs w:val="16"/>
              </w:rPr>
            </w:pPr>
            <w:r w:rsidRPr="00E66E8A">
              <w:rPr>
                <w:rFonts w:ascii="Noto Sans" w:eastAsia="Montserrat" w:hAnsi="Noto Sans" w:cs="Noto Sans"/>
                <w:color w:val="000000"/>
                <w:sz w:val="16"/>
                <w:szCs w:val="16"/>
              </w:rPr>
              <w:t>Buenas prácticas de fabricación de dispositivos médicos</w:t>
            </w:r>
          </w:p>
        </w:tc>
      </w:tr>
      <w:tr w:rsidR="00EB66D8" w:rsidRPr="00E66E8A" w14:paraId="7859EA36" w14:textId="77777777" w:rsidTr="004C0EE0">
        <w:trPr>
          <w:trHeight w:val="20"/>
          <w:jc w:val="center"/>
        </w:trPr>
        <w:tc>
          <w:tcPr>
            <w:tcW w:w="9218" w:type="dxa"/>
            <w:gridSpan w:val="2"/>
            <w:tcBorders>
              <w:top w:val="single" w:sz="4" w:space="0" w:color="000000"/>
              <w:left w:val="single" w:sz="4" w:space="0" w:color="000000"/>
              <w:bottom w:val="single" w:sz="4" w:space="0" w:color="000000"/>
              <w:right w:val="single" w:sz="4" w:space="0" w:color="000000"/>
            </w:tcBorders>
            <w:vAlign w:val="center"/>
          </w:tcPr>
          <w:p w14:paraId="3034E5A0" w14:textId="77777777" w:rsidR="00EB66D8" w:rsidRPr="00E66E8A" w:rsidRDefault="00EB66D8" w:rsidP="004C0EE0">
            <w:pPr>
              <w:pBdr>
                <w:top w:val="nil"/>
                <w:left w:val="nil"/>
                <w:bottom w:val="nil"/>
                <w:right w:val="nil"/>
                <w:between w:val="nil"/>
              </w:pBdr>
              <w:tabs>
                <w:tab w:val="left" w:pos="1898"/>
                <w:tab w:val="left" w:pos="2738"/>
                <w:tab w:val="left" w:pos="4324"/>
              </w:tabs>
              <w:ind w:left="29"/>
              <w:rPr>
                <w:rFonts w:ascii="Noto Sans" w:eastAsia="Montserrat" w:hAnsi="Noto Sans" w:cs="Noto Sans"/>
                <w:color w:val="000000"/>
                <w:sz w:val="16"/>
                <w:szCs w:val="16"/>
              </w:rPr>
            </w:pPr>
            <w:r w:rsidRPr="00E66E8A">
              <w:rPr>
                <w:rFonts w:ascii="Noto Sans" w:eastAsia="Montserrat" w:hAnsi="Noto Sans" w:cs="Noto Sans"/>
                <w:color w:val="000000"/>
                <w:sz w:val="16"/>
                <w:szCs w:val="16"/>
              </w:rPr>
              <w:t>Suplemento para Establecimientos dedicados a la venta y suministro de medicamentos y demás insumos para la salud.</w:t>
            </w:r>
          </w:p>
        </w:tc>
      </w:tr>
      <w:tr w:rsidR="00486421" w:rsidRPr="00E66E8A" w14:paraId="324B7CDE" w14:textId="77777777" w:rsidTr="004C0EE0">
        <w:trPr>
          <w:trHeight w:val="20"/>
          <w:jc w:val="center"/>
        </w:trPr>
        <w:tc>
          <w:tcPr>
            <w:tcW w:w="9218" w:type="dxa"/>
            <w:gridSpan w:val="2"/>
            <w:tcBorders>
              <w:top w:val="single" w:sz="4" w:space="0" w:color="000000"/>
              <w:left w:val="single" w:sz="4" w:space="0" w:color="000000"/>
              <w:bottom w:val="single" w:sz="4" w:space="0" w:color="000000"/>
              <w:right w:val="single" w:sz="4" w:space="0" w:color="000000"/>
            </w:tcBorders>
            <w:vAlign w:val="center"/>
          </w:tcPr>
          <w:p w14:paraId="4D93986D" w14:textId="690FED0E" w:rsidR="00486421" w:rsidRPr="00E66E8A" w:rsidRDefault="00486421" w:rsidP="004C0EE0">
            <w:pPr>
              <w:pBdr>
                <w:top w:val="nil"/>
                <w:left w:val="nil"/>
                <w:bottom w:val="nil"/>
                <w:right w:val="nil"/>
                <w:between w:val="nil"/>
              </w:pBdr>
              <w:tabs>
                <w:tab w:val="left" w:pos="1898"/>
                <w:tab w:val="left" w:pos="2738"/>
                <w:tab w:val="left" w:pos="4324"/>
              </w:tabs>
              <w:ind w:left="29"/>
              <w:rPr>
                <w:rFonts w:ascii="Noto Sans" w:eastAsia="Montserrat" w:hAnsi="Noto Sans" w:cs="Noto Sans"/>
                <w:color w:val="000000"/>
                <w:sz w:val="16"/>
                <w:szCs w:val="16"/>
              </w:rPr>
            </w:pPr>
            <w:r w:rsidRPr="00486421">
              <w:rPr>
                <w:rFonts w:ascii="Noto Sans" w:eastAsia="Montserrat" w:hAnsi="Noto Sans" w:cs="Noto Sans"/>
                <w:color w:val="000000"/>
                <w:sz w:val="16"/>
                <w:szCs w:val="16"/>
              </w:rPr>
              <w:t>ACUERDO PARA OBTENER EL PERMISO DE IMPORTACIÓN DE INSUMOS PARA LA SALUD DESTINADOS A GARANTIZAR EL ABASTO DEL SECTOR PÚBLICO. Publicado en el Diario Oficial de la Federación (DOF) el 04 de diciembre de 2024.</w:t>
            </w:r>
          </w:p>
        </w:tc>
      </w:tr>
    </w:tbl>
    <w:p w14:paraId="2C7B1793" w14:textId="77777777" w:rsidR="00EB66D8" w:rsidRPr="00F82B87" w:rsidRDefault="00EB66D8" w:rsidP="00EB66D8">
      <w:pPr>
        <w:spacing w:line="259" w:lineRule="auto"/>
        <w:jc w:val="both"/>
        <w:rPr>
          <w:rFonts w:ascii="Noto Sans" w:eastAsia="Montserrat" w:hAnsi="Noto Sans" w:cs="Noto Sans"/>
          <w:sz w:val="20"/>
          <w:szCs w:val="20"/>
        </w:rPr>
      </w:pPr>
    </w:p>
    <w:p w14:paraId="094422EB" w14:textId="77777777" w:rsidR="00EB66D8" w:rsidRPr="00F82B87" w:rsidRDefault="00EB66D8" w:rsidP="00EB66D8">
      <w:pPr>
        <w:pBdr>
          <w:top w:val="nil"/>
          <w:left w:val="nil"/>
          <w:bottom w:val="nil"/>
          <w:right w:val="nil"/>
          <w:between w:val="nil"/>
        </w:pBdr>
        <w:jc w:val="both"/>
        <w:rPr>
          <w:rFonts w:ascii="Noto Sans" w:eastAsia="Montserrat" w:hAnsi="Noto Sans" w:cs="Noto Sans"/>
          <w:color w:val="000000"/>
          <w:sz w:val="20"/>
          <w:szCs w:val="20"/>
        </w:rPr>
      </w:pPr>
      <w:r>
        <w:rPr>
          <w:rFonts w:ascii="Noto Sans" w:eastAsia="Montserrat" w:hAnsi="Noto Sans" w:cs="Noto Sans"/>
          <w:color w:val="000000"/>
          <w:sz w:val="20"/>
          <w:szCs w:val="20"/>
        </w:rPr>
        <w:t>Para lo cual s</w:t>
      </w:r>
      <w:r w:rsidRPr="00F82B87">
        <w:rPr>
          <w:rFonts w:ascii="Noto Sans" w:eastAsia="Montserrat" w:hAnsi="Noto Sans" w:cs="Noto Sans"/>
          <w:color w:val="000000"/>
          <w:sz w:val="20"/>
          <w:szCs w:val="20"/>
        </w:rPr>
        <w:t>e integra como parte del presente:</w:t>
      </w:r>
    </w:p>
    <w:p w14:paraId="15FC53E9" w14:textId="77777777" w:rsidR="00EB66D8" w:rsidRPr="00F82B87" w:rsidRDefault="00EB66D8" w:rsidP="00EB66D8">
      <w:pPr>
        <w:pBdr>
          <w:top w:val="nil"/>
          <w:left w:val="nil"/>
          <w:bottom w:val="nil"/>
          <w:right w:val="nil"/>
          <w:between w:val="nil"/>
        </w:pBdr>
        <w:jc w:val="both"/>
        <w:rPr>
          <w:rFonts w:ascii="Noto Sans" w:eastAsia="Montserrat" w:hAnsi="Noto Sans" w:cs="Noto Sans"/>
          <w:color w:val="000000"/>
          <w:sz w:val="20"/>
          <w:szCs w:val="20"/>
        </w:rPr>
      </w:pPr>
    </w:p>
    <w:p w14:paraId="0C2BD083" w14:textId="4989A1EF" w:rsidR="00EB66D8" w:rsidRPr="00F82B87" w:rsidRDefault="00EB66D8" w:rsidP="00EB66D8">
      <w:pPr>
        <w:numPr>
          <w:ilvl w:val="0"/>
          <w:numId w:val="6"/>
        </w:numPr>
        <w:pBdr>
          <w:top w:val="nil"/>
          <w:left w:val="nil"/>
          <w:bottom w:val="nil"/>
          <w:right w:val="nil"/>
          <w:between w:val="nil"/>
        </w:pBdr>
        <w:ind w:left="426" w:hanging="426"/>
        <w:jc w:val="both"/>
        <w:rPr>
          <w:rFonts w:ascii="Noto Sans" w:eastAsia="Montserrat" w:hAnsi="Noto Sans" w:cs="Noto Sans"/>
          <w:sz w:val="20"/>
          <w:szCs w:val="20"/>
        </w:rPr>
      </w:pPr>
      <w:r w:rsidRPr="00F82B87">
        <w:rPr>
          <w:rFonts w:ascii="Noto Sans" w:eastAsia="Montserrat" w:hAnsi="Noto Sans" w:cs="Noto Sans"/>
          <w:b/>
          <w:bCs/>
          <w:color w:val="000000"/>
          <w:sz w:val="20"/>
          <w:szCs w:val="20"/>
        </w:rPr>
        <w:t xml:space="preserve">“Formato de cumplimiento de normas aplicable para las claves del grupo 060 Y 080” </w:t>
      </w:r>
      <w:r w:rsidRPr="00F82B87">
        <w:rPr>
          <w:rFonts w:ascii="Noto Sans" w:eastAsia="Montserrat" w:hAnsi="Noto Sans" w:cs="Noto Sans"/>
          <w:color w:val="000000"/>
          <w:sz w:val="20"/>
          <w:szCs w:val="20"/>
        </w:rPr>
        <w:t>contenidas en el Compendio Nacional de Insumos para la Salud, del “</w:t>
      </w:r>
      <w:r w:rsidR="00AE5929">
        <w:rPr>
          <w:rFonts w:ascii="Noto Sans" w:eastAsia="Montserrat" w:hAnsi="Noto Sans" w:cs="Noto Sans"/>
          <w:color w:val="000000"/>
          <w:sz w:val="20"/>
          <w:szCs w:val="20"/>
        </w:rPr>
        <w:t>Licitante</w:t>
      </w:r>
      <w:r w:rsidRPr="00F82B87">
        <w:rPr>
          <w:rFonts w:ascii="Noto Sans" w:eastAsia="Montserrat" w:hAnsi="Noto Sans" w:cs="Noto Sans"/>
          <w:color w:val="000000"/>
          <w:sz w:val="20"/>
          <w:szCs w:val="20"/>
        </w:rPr>
        <w:t>”;</w:t>
      </w:r>
    </w:p>
    <w:p w14:paraId="07EAF448" w14:textId="77777777" w:rsidR="00EB66D8" w:rsidRPr="00F82B87" w:rsidRDefault="00EB66D8" w:rsidP="00EB66D8">
      <w:pPr>
        <w:pBdr>
          <w:top w:val="nil"/>
          <w:left w:val="nil"/>
          <w:bottom w:val="nil"/>
          <w:right w:val="nil"/>
          <w:between w:val="nil"/>
        </w:pBdr>
        <w:jc w:val="both"/>
        <w:rPr>
          <w:rFonts w:ascii="Noto Sans" w:eastAsia="Montserrat" w:hAnsi="Noto Sans" w:cs="Noto Sans"/>
          <w:color w:val="000000"/>
          <w:sz w:val="20"/>
          <w:szCs w:val="20"/>
          <w:highlight w:val="yellow"/>
        </w:rPr>
      </w:pPr>
    </w:p>
    <w:p w14:paraId="5BAA1498" w14:textId="77777777" w:rsidR="00EB66D8" w:rsidRPr="00F82B87" w:rsidRDefault="00EB66D8" w:rsidP="00EB66D8">
      <w:pPr>
        <w:pBdr>
          <w:top w:val="nil"/>
          <w:left w:val="nil"/>
          <w:bottom w:val="nil"/>
          <w:right w:val="nil"/>
          <w:between w:val="nil"/>
        </w:pBdr>
        <w:jc w:val="both"/>
        <w:rPr>
          <w:rFonts w:ascii="Noto Sans" w:eastAsia="Montserrat" w:hAnsi="Noto Sans" w:cs="Noto Sans"/>
          <w:sz w:val="20"/>
          <w:szCs w:val="20"/>
        </w:rPr>
      </w:pPr>
      <w:r w:rsidRPr="00F82B87">
        <w:rPr>
          <w:rFonts w:ascii="Noto Sans" w:eastAsia="Montserrat" w:hAnsi="Noto Sans" w:cs="Noto Sans"/>
          <w:color w:val="000000"/>
          <w:sz w:val="20"/>
          <w:szCs w:val="20"/>
        </w:rPr>
        <w:t xml:space="preserve">El cual podrá </w:t>
      </w:r>
      <w:r w:rsidRPr="00F82B87">
        <w:rPr>
          <w:rFonts w:ascii="Noto Sans" w:eastAsia="Montserrat" w:hAnsi="Noto Sans" w:cs="Noto Sans"/>
          <w:sz w:val="20"/>
          <w:szCs w:val="20"/>
        </w:rPr>
        <w:t>ser utilizado para dar cumplimiento al presente requisito, o bien, presentar escrito libre en papel membretado en los términos indicados en el presente apartado.</w:t>
      </w:r>
    </w:p>
    <w:p w14:paraId="26E4EC07" w14:textId="77777777" w:rsidR="00EB66D8" w:rsidRPr="00F82B87" w:rsidRDefault="00EB66D8" w:rsidP="00EB66D8">
      <w:pPr>
        <w:pBdr>
          <w:top w:val="nil"/>
          <w:left w:val="nil"/>
          <w:bottom w:val="nil"/>
          <w:right w:val="nil"/>
          <w:between w:val="nil"/>
        </w:pBdr>
        <w:jc w:val="both"/>
        <w:rPr>
          <w:rFonts w:ascii="Noto Sans" w:eastAsia="Montserrat" w:hAnsi="Noto Sans" w:cs="Noto Sans"/>
          <w:color w:val="000000"/>
          <w:sz w:val="20"/>
          <w:szCs w:val="20"/>
        </w:rPr>
      </w:pPr>
    </w:p>
    <w:p w14:paraId="373F9618" w14:textId="77777777" w:rsidR="00EB66D8" w:rsidRDefault="00EB66D8" w:rsidP="00EB66D8">
      <w:pPr>
        <w:jc w:val="both"/>
        <w:rPr>
          <w:rFonts w:ascii="Noto Sans" w:hAnsi="Noto Sans" w:cs="Noto Sans"/>
          <w:b/>
          <w:bCs/>
          <w:sz w:val="20"/>
          <w:szCs w:val="20"/>
          <w:lang w:val="es-MX"/>
        </w:rPr>
      </w:pPr>
      <w:r>
        <w:rPr>
          <w:rFonts w:ascii="Noto Sans" w:eastAsia="Montserrat" w:hAnsi="Noto Sans" w:cs="Noto Sans"/>
          <w:b/>
          <w:color w:val="000000"/>
          <w:sz w:val="20"/>
          <w:szCs w:val="20"/>
        </w:rPr>
        <w:t>7</w:t>
      </w:r>
      <w:r w:rsidRPr="00F82B87">
        <w:rPr>
          <w:rFonts w:ascii="Noto Sans" w:eastAsia="Montserrat" w:hAnsi="Noto Sans" w:cs="Noto Sans"/>
          <w:b/>
          <w:color w:val="000000"/>
          <w:sz w:val="20"/>
          <w:szCs w:val="20"/>
        </w:rPr>
        <w:t xml:space="preserve">.- </w:t>
      </w:r>
      <w:r>
        <w:rPr>
          <w:rFonts w:ascii="Noto Sans" w:hAnsi="Noto Sans" w:cs="Noto Sans"/>
          <w:b/>
          <w:bCs/>
          <w:sz w:val="20"/>
          <w:szCs w:val="20"/>
        </w:rPr>
        <w:t>Licencias, permisos, registros, certificados o autorizaciones que debe cumplir o aplicarse al bien a contratar.</w:t>
      </w:r>
    </w:p>
    <w:p w14:paraId="1D6DF07C" w14:textId="77777777" w:rsidR="00EB66D8" w:rsidRPr="008020FC" w:rsidRDefault="00EB66D8" w:rsidP="00EB66D8">
      <w:pPr>
        <w:pBdr>
          <w:top w:val="nil"/>
          <w:left w:val="nil"/>
          <w:bottom w:val="nil"/>
          <w:right w:val="nil"/>
          <w:between w:val="nil"/>
        </w:pBdr>
        <w:jc w:val="both"/>
        <w:rPr>
          <w:rFonts w:ascii="Noto Sans" w:eastAsia="Montserrat" w:hAnsi="Noto Sans" w:cs="Noto Sans"/>
          <w:b/>
          <w:color w:val="000000"/>
          <w:sz w:val="20"/>
          <w:szCs w:val="20"/>
          <w:lang w:val="es-MX"/>
        </w:rPr>
      </w:pPr>
    </w:p>
    <w:p w14:paraId="1DAF8FC1" w14:textId="2B0B2CCE" w:rsidR="00EB66D8" w:rsidRDefault="00EB66D8" w:rsidP="00EB66D8">
      <w:pPr>
        <w:pBdr>
          <w:top w:val="nil"/>
          <w:left w:val="nil"/>
          <w:bottom w:val="nil"/>
          <w:right w:val="nil"/>
          <w:between w:val="nil"/>
        </w:pBdr>
        <w:jc w:val="both"/>
        <w:rPr>
          <w:rFonts w:ascii="Noto Sans" w:eastAsia="Montserrat" w:hAnsi="Noto Sans" w:cs="Noto Sans"/>
          <w:color w:val="000000"/>
          <w:sz w:val="20"/>
          <w:szCs w:val="20"/>
        </w:rPr>
      </w:pPr>
      <w:r w:rsidRPr="00F82B87">
        <w:rPr>
          <w:rFonts w:ascii="Noto Sans" w:eastAsia="Montserrat" w:hAnsi="Noto Sans" w:cs="Noto Sans"/>
          <w:color w:val="000000"/>
          <w:sz w:val="20"/>
          <w:szCs w:val="20"/>
        </w:rPr>
        <w:t>Atendiendo a la obligación en materia sanitaria, respecto a las licencias y avisos que se deben presentar por el “</w:t>
      </w:r>
      <w:r w:rsidR="00AE5929">
        <w:rPr>
          <w:rFonts w:ascii="Noto Sans" w:eastAsia="Montserrat" w:hAnsi="Noto Sans" w:cs="Noto Sans"/>
          <w:color w:val="000000"/>
          <w:sz w:val="20"/>
          <w:szCs w:val="20"/>
        </w:rPr>
        <w:t>Licitante</w:t>
      </w:r>
      <w:r w:rsidRPr="00F82B87">
        <w:rPr>
          <w:rFonts w:ascii="Noto Sans" w:eastAsia="Montserrat" w:hAnsi="Noto Sans" w:cs="Noto Sans"/>
          <w:color w:val="000000"/>
          <w:sz w:val="20"/>
          <w:szCs w:val="20"/>
        </w:rPr>
        <w:t xml:space="preserve">”, involucrados en el proceso de fabricación, almacenamiento y distribución de los bienes objeto de contratación, se deberá anexar de manera legible, los siguientes documentos presentados ante la Comisión Federal de Protección contra Riesgos Sanitarios (COFEPRIS): </w:t>
      </w:r>
    </w:p>
    <w:p w14:paraId="732A9642" w14:textId="77777777" w:rsidR="00EB66D8" w:rsidRPr="00F82B87" w:rsidRDefault="00EB66D8" w:rsidP="00EB66D8">
      <w:pPr>
        <w:pBdr>
          <w:top w:val="nil"/>
          <w:left w:val="nil"/>
          <w:bottom w:val="nil"/>
          <w:right w:val="nil"/>
          <w:between w:val="nil"/>
        </w:pBdr>
        <w:jc w:val="both"/>
        <w:rPr>
          <w:rFonts w:ascii="Noto Sans" w:eastAsia="Montserrat" w:hAnsi="Noto Sans" w:cs="Noto Sans"/>
          <w:color w:val="000000"/>
          <w:sz w:val="20"/>
          <w:szCs w:val="20"/>
        </w:rPr>
      </w:pPr>
    </w:p>
    <w:p w14:paraId="43D35631" w14:textId="77777777" w:rsidR="00EB66D8" w:rsidRPr="00F82B87" w:rsidRDefault="00EB66D8" w:rsidP="00EB66D8">
      <w:pPr>
        <w:numPr>
          <w:ilvl w:val="0"/>
          <w:numId w:val="4"/>
        </w:numPr>
        <w:pBdr>
          <w:top w:val="nil"/>
          <w:left w:val="nil"/>
          <w:bottom w:val="nil"/>
          <w:right w:val="nil"/>
          <w:between w:val="nil"/>
        </w:pBdr>
        <w:spacing w:line="256" w:lineRule="auto"/>
        <w:ind w:left="426" w:hanging="426"/>
        <w:jc w:val="both"/>
        <w:rPr>
          <w:rFonts w:ascii="Noto Sans" w:hAnsi="Noto Sans" w:cs="Noto Sans"/>
          <w:b/>
          <w:bCs/>
          <w:color w:val="000000"/>
          <w:sz w:val="20"/>
          <w:szCs w:val="20"/>
        </w:rPr>
      </w:pPr>
      <w:r w:rsidRPr="00F82B87">
        <w:rPr>
          <w:rFonts w:ascii="Noto Sans" w:hAnsi="Noto Sans" w:cs="Noto Sans"/>
          <w:b/>
          <w:bCs/>
          <w:color w:val="000000"/>
          <w:sz w:val="20"/>
          <w:szCs w:val="20"/>
        </w:rPr>
        <w:t>Del Titular del Registro Sanitario:</w:t>
      </w:r>
    </w:p>
    <w:p w14:paraId="1D9E6527" w14:textId="77777777" w:rsidR="00EB66D8" w:rsidRPr="00F82B87" w:rsidRDefault="00EB66D8" w:rsidP="00EB66D8">
      <w:pPr>
        <w:pStyle w:val="Prrafodelista"/>
        <w:numPr>
          <w:ilvl w:val="0"/>
          <w:numId w:val="7"/>
        </w:numPr>
        <w:jc w:val="both"/>
        <w:rPr>
          <w:rFonts w:ascii="Noto Sans" w:eastAsia="Times New Roman" w:hAnsi="Noto Sans" w:cs="Noto Sans"/>
          <w:sz w:val="20"/>
          <w:szCs w:val="20"/>
          <w:lang w:eastAsia="ar-SA"/>
        </w:rPr>
      </w:pPr>
      <w:r w:rsidRPr="00F82B87">
        <w:rPr>
          <w:rFonts w:ascii="Noto Sans" w:eastAsia="Times New Roman" w:hAnsi="Noto Sans" w:cs="Noto Sans"/>
          <w:sz w:val="20"/>
          <w:szCs w:val="20"/>
          <w:lang w:eastAsia="ar-SA"/>
        </w:rPr>
        <w:t xml:space="preserve">Su Aviso de funcionamiento. </w:t>
      </w:r>
    </w:p>
    <w:p w14:paraId="609B4A5B" w14:textId="77777777" w:rsidR="00EB66D8" w:rsidRPr="00F82B87" w:rsidRDefault="00EB66D8" w:rsidP="00EB66D8">
      <w:pPr>
        <w:pStyle w:val="Prrafodelista"/>
        <w:numPr>
          <w:ilvl w:val="0"/>
          <w:numId w:val="7"/>
        </w:numPr>
        <w:suppressAutoHyphens/>
        <w:jc w:val="both"/>
        <w:rPr>
          <w:rFonts w:ascii="Noto Sans" w:eastAsia="Times New Roman" w:hAnsi="Noto Sans" w:cs="Noto Sans"/>
          <w:sz w:val="20"/>
          <w:szCs w:val="20"/>
          <w:lang w:eastAsia="ar-SA"/>
        </w:rPr>
      </w:pPr>
      <w:r w:rsidRPr="00F82B87">
        <w:rPr>
          <w:rFonts w:ascii="Noto Sans" w:hAnsi="Noto Sans" w:cs="Noto Sans"/>
          <w:sz w:val="20"/>
          <w:szCs w:val="20"/>
        </w:rPr>
        <w:t>Su Aviso de responsable sanitario.</w:t>
      </w:r>
    </w:p>
    <w:p w14:paraId="40805FF2" w14:textId="77777777" w:rsidR="00EB66D8" w:rsidRDefault="00EB66D8" w:rsidP="00EB66D8">
      <w:pPr>
        <w:suppressAutoHyphens/>
        <w:jc w:val="both"/>
        <w:rPr>
          <w:rFonts w:ascii="Noto Sans" w:eastAsia="Times New Roman" w:hAnsi="Noto Sans" w:cs="Noto Sans"/>
          <w:sz w:val="20"/>
          <w:szCs w:val="20"/>
          <w:lang w:eastAsia="ar-SA"/>
        </w:rPr>
      </w:pPr>
    </w:p>
    <w:p w14:paraId="17EDAD6B" w14:textId="77777777" w:rsidR="00EB66D8" w:rsidRPr="00F82B87" w:rsidRDefault="00EB66D8" w:rsidP="00EB66D8">
      <w:pPr>
        <w:numPr>
          <w:ilvl w:val="0"/>
          <w:numId w:val="1"/>
        </w:numPr>
        <w:pBdr>
          <w:top w:val="nil"/>
          <w:left w:val="nil"/>
          <w:bottom w:val="nil"/>
          <w:right w:val="nil"/>
          <w:between w:val="nil"/>
        </w:pBdr>
        <w:spacing w:line="256" w:lineRule="auto"/>
        <w:ind w:left="426" w:hanging="426"/>
        <w:jc w:val="both"/>
        <w:rPr>
          <w:rFonts w:ascii="Noto Sans" w:hAnsi="Noto Sans" w:cs="Noto Sans"/>
          <w:color w:val="000000"/>
          <w:sz w:val="20"/>
          <w:szCs w:val="20"/>
        </w:rPr>
      </w:pPr>
      <w:r w:rsidRPr="00F82B87">
        <w:rPr>
          <w:rFonts w:ascii="Noto Sans" w:eastAsia="Montserrat" w:hAnsi="Noto Sans" w:cs="Noto Sans"/>
          <w:b/>
          <w:color w:val="000000"/>
          <w:sz w:val="20"/>
          <w:szCs w:val="20"/>
        </w:rPr>
        <w:t xml:space="preserve">Para los distribuidores, deberán anexar: </w:t>
      </w:r>
    </w:p>
    <w:p w14:paraId="1422A7EF" w14:textId="77777777" w:rsidR="00EB66D8" w:rsidRPr="00F82B87" w:rsidRDefault="00EB66D8" w:rsidP="00EB66D8">
      <w:pPr>
        <w:pStyle w:val="Prrafodelista"/>
        <w:numPr>
          <w:ilvl w:val="0"/>
          <w:numId w:val="1"/>
        </w:numPr>
        <w:jc w:val="both"/>
        <w:rPr>
          <w:rFonts w:ascii="Noto Sans" w:eastAsia="Times New Roman" w:hAnsi="Noto Sans" w:cs="Noto Sans"/>
          <w:sz w:val="20"/>
          <w:szCs w:val="20"/>
          <w:lang w:eastAsia="ar-SA"/>
        </w:rPr>
      </w:pPr>
      <w:r w:rsidRPr="00F82B87">
        <w:rPr>
          <w:rFonts w:ascii="Noto Sans" w:eastAsia="Times New Roman" w:hAnsi="Noto Sans" w:cs="Noto Sans"/>
          <w:sz w:val="20"/>
          <w:szCs w:val="20"/>
          <w:lang w:eastAsia="ar-SA"/>
        </w:rPr>
        <w:t xml:space="preserve">Su Aviso de funcionamiento. </w:t>
      </w:r>
    </w:p>
    <w:p w14:paraId="109128EF" w14:textId="77777777" w:rsidR="00EB66D8" w:rsidRPr="00F82B87" w:rsidRDefault="00EB66D8" w:rsidP="00EB66D8">
      <w:pPr>
        <w:pStyle w:val="Prrafodelista"/>
        <w:numPr>
          <w:ilvl w:val="0"/>
          <w:numId w:val="1"/>
        </w:numPr>
        <w:suppressAutoHyphens/>
        <w:jc w:val="both"/>
        <w:rPr>
          <w:rFonts w:ascii="Noto Sans" w:eastAsia="Times New Roman" w:hAnsi="Noto Sans" w:cs="Noto Sans"/>
          <w:sz w:val="20"/>
          <w:szCs w:val="20"/>
          <w:lang w:eastAsia="ar-SA"/>
        </w:rPr>
      </w:pPr>
      <w:r w:rsidRPr="00F82B87">
        <w:rPr>
          <w:rFonts w:ascii="Noto Sans" w:hAnsi="Noto Sans" w:cs="Noto Sans"/>
          <w:sz w:val="20"/>
          <w:szCs w:val="20"/>
        </w:rPr>
        <w:t>Su Aviso de responsable sanitario.</w:t>
      </w:r>
    </w:p>
    <w:p w14:paraId="2BDC19A4" w14:textId="77777777" w:rsidR="00EB66D8" w:rsidRPr="00F82B87" w:rsidRDefault="00EB66D8" w:rsidP="00EB66D8">
      <w:pPr>
        <w:pStyle w:val="Prrafodelista"/>
        <w:numPr>
          <w:ilvl w:val="0"/>
          <w:numId w:val="11"/>
        </w:numPr>
        <w:suppressAutoHyphens/>
        <w:jc w:val="both"/>
        <w:rPr>
          <w:rFonts w:ascii="Noto Sans" w:eastAsia="Times New Roman" w:hAnsi="Noto Sans" w:cs="Noto Sans"/>
          <w:sz w:val="20"/>
          <w:szCs w:val="20"/>
          <w:lang w:eastAsia="ar-SA"/>
        </w:rPr>
      </w:pPr>
      <w:r w:rsidRPr="00F82B87">
        <w:rPr>
          <w:rFonts w:ascii="Noto Sans" w:eastAsia="Times New Roman" w:hAnsi="Noto Sans" w:cs="Noto Sans"/>
          <w:sz w:val="20"/>
          <w:szCs w:val="20"/>
          <w:lang w:eastAsia="ar-SA"/>
        </w:rPr>
        <w:t>Aviso de funcionamiento del Titular del Registro Sanitario.</w:t>
      </w:r>
    </w:p>
    <w:p w14:paraId="35D060A0" w14:textId="77777777" w:rsidR="00EB66D8" w:rsidRPr="00F82B87" w:rsidRDefault="00EB66D8" w:rsidP="00EB66D8">
      <w:pPr>
        <w:pStyle w:val="Prrafodelista"/>
        <w:numPr>
          <w:ilvl w:val="0"/>
          <w:numId w:val="11"/>
        </w:numPr>
        <w:suppressAutoHyphens/>
        <w:jc w:val="both"/>
        <w:rPr>
          <w:rFonts w:ascii="Noto Sans" w:eastAsia="Times New Roman" w:hAnsi="Noto Sans" w:cs="Noto Sans"/>
          <w:sz w:val="20"/>
          <w:szCs w:val="20"/>
          <w:lang w:eastAsia="ar-SA"/>
        </w:rPr>
      </w:pPr>
      <w:r w:rsidRPr="00F82B87">
        <w:rPr>
          <w:rFonts w:ascii="Noto Sans" w:eastAsia="Times New Roman" w:hAnsi="Noto Sans" w:cs="Noto Sans"/>
          <w:sz w:val="20"/>
          <w:szCs w:val="20"/>
          <w:lang w:eastAsia="ar-SA"/>
        </w:rPr>
        <w:t>Aviso de responsable sanitario del Titular del Registro Sanitario.</w:t>
      </w:r>
    </w:p>
    <w:p w14:paraId="1617AEDF" w14:textId="77777777" w:rsidR="00EB66D8" w:rsidRPr="00515A40" w:rsidRDefault="00EB66D8" w:rsidP="00EB66D8">
      <w:pPr>
        <w:suppressAutoHyphens/>
        <w:jc w:val="both"/>
        <w:rPr>
          <w:rFonts w:ascii="Noto Sans" w:eastAsia="Times New Roman" w:hAnsi="Noto Sans" w:cs="Noto Sans"/>
          <w:sz w:val="16"/>
          <w:szCs w:val="16"/>
          <w:lang w:eastAsia="ar-SA"/>
        </w:rPr>
      </w:pPr>
    </w:p>
    <w:p w14:paraId="259C6533" w14:textId="54249ED7" w:rsidR="00EB66D8" w:rsidRPr="00F82B87" w:rsidRDefault="00EB66D8" w:rsidP="00EB66D8">
      <w:pPr>
        <w:suppressAutoHyphens/>
        <w:jc w:val="both"/>
        <w:rPr>
          <w:rFonts w:ascii="Noto Sans" w:hAnsi="Noto Sans" w:cs="Noto Sans"/>
          <w:b/>
          <w:bCs/>
          <w:sz w:val="20"/>
          <w:szCs w:val="20"/>
          <w:lang w:eastAsia="es-ES"/>
        </w:rPr>
      </w:pPr>
      <w:r w:rsidRPr="00F82B87">
        <w:rPr>
          <w:rFonts w:ascii="Noto Sans" w:eastAsia="Times New Roman" w:hAnsi="Noto Sans" w:cs="Noto Sans"/>
          <w:b/>
          <w:bCs/>
          <w:sz w:val="20"/>
          <w:szCs w:val="20"/>
          <w:lang w:eastAsia="ar-SA"/>
        </w:rPr>
        <w:t xml:space="preserve">Para las claves que no requieren registro sanitario, </w:t>
      </w:r>
      <w:r w:rsidRPr="00F82B87">
        <w:rPr>
          <w:rFonts w:ascii="Noto Sans" w:hAnsi="Noto Sans" w:cs="Noto Sans"/>
          <w:b/>
          <w:bCs/>
          <w:sz w:val="20"/>
          <w:szCs w:val="20"/>
          <w:lang w:eastAsia="es-ES"/>
        </w:rPr>
        <w:t xml:space="preserve">el </w:t>
      </w:r>
      <w:r w:rsidR="00AE5929">
        <w:rPr>
          <w:rFonts w:ascii="Noto Sans" w:hAnsi="Noto Sans" w:cs="Noto Sans"/>
          <w:b/>
          <w:bCs/>
          <w:sz w:val="20"/>
          <w:szCs w:val="20"/>
          <w:lang w:eastAsia="es-ES"/>
        </w:rPr>
        <w:t>Licitante</w:t>
      </w:r>
      <w:r w:rsidRPr="00F82B87">
        <w:rPr>
          <w:rFonts w:ascii="Noto Sans" w:hAnsi="Noto Sans" w:cs="Noto Sans"/>
          <w:b/>
          <w:bCs/>
          <w:sz w:val="20"/>
          <w:szCs w:val="20"/>
          <w:lang w:eastAsia="es-ES"/>
        </w:rPr>
        <w:t xml:space="preserve"> deberá de integrar:</w:t>
      </w:r>
    </w:p>
    <w:p w14:paraId="7BE3143D" w14:textId="77777777" w:rsidR="00EB66D8" w:rsidRPr="00515A40" w:rsidRDefault="00EB66D8" w:rsidP="00EB66D8">
      <w:pPr>
        <w:pStyle w:val="Prrafodelista"/>
        <w:ind w:left="0"/>
        <w:jc w:val="both"/>
        <w:rPr>
          <w:rFonts w:ascii="Noto Sans" w:hAnsi="Noto Sans" w:cs="Noto Sans"/>
          <w:sz w:val="16"/>
          <w:szCs w:val="16"/>
          <w:lang w:eastAsia="es-ES"/>
        </w:rPr>
      </w:pPr>
    </w:p>
    <w:p w14:paraId="518C69A3" w14:textId="29704E93" w:rsidR="00EB66D8" w:rsidRPr="00F82B87" w:rsidRDefault="00EB66D8" w:rsidP="00EB66D8">
      <w:pPr>
        <w:pStyle w:val="Prrafodelista"/>
        <w:numPr>
          <w:ilvl w:val="0"/>
          <w:numId w:val="10"/>
        </w:numPr>
        <w:ind w:left="709"/>
        <w:jc w:val="both"/>
        <w:rPr>
          <w:rFonts w:ascii="Noto Sans" w:eastAsia="Times New Roman" w:hAnsi="Noto Sans" w:cs="Noto Sans"/>
          <w:sz w:val="20"/>
          <w:szCs w:val="20"/>
          <w:lang w:eastAsia="ar-SA"/>
        </w:rPr>
      </w:pPr>
      <w:r w:rsidRPr="00F82B87">
        <w:rPr>
          <w:rFonts w:ascii="Noto Sans" w:eastAsia="Times New Roman" w:hAnsi="Noto Sans" w:cs="Noto Sans"/>
          <w:sz w:val="20"/>
          <w:szCs w:val="20"/>
          <w:lang w:eastAsia="ar-SA"/>
        </w:rPr>
        <w:lastRenderedPageBreak/>
        <w:t xml:space="preserve">Aviso de funcionamiento del propio </w:t>
      </w:r>
      <w:r w:rsidR="00AE5929">
        <w:rPr>
          <w:rFonts w:ascii="Noto Sans" w:eastAsia="Times New Roman" w:hAnsi="Noto Sans" w:cs="Noto Sans"/>
          <w:sz w:val="20"/>
          <w:szCs w:val="20"/>
          <w:lang w:eastAsia="ar-SA"/>
        </w:rPr>
        <w:t>Licitante</w:t>
      </w:r>
      <w:r w:rsidRPr="00F82B87">
        <w:rPr>
          <w:rFonts w:ascii="Noto Sans" w:eastAsia="Times New Roman" w:hAnsi="Noto Sans" w:cs="Noto Sans"/>
          <w:sz w:val="20"/>
          <w:szCs w:val="20"/>
          <w:lang w:eastAsia="ar-SA"/>
        </w:rPr>
        <w:t xml:space="preserve">. </w:t>
      </w:r>
    </w:p>
    <w:p w14:paraId="12BD6743" w14:textId="77777777" w:rsidR="00EB66D8" w:rsidRPr="00F82B87" w:rsidRDefault="00EB66D8" w:rsidP="00EB66D8">
      <w:pPr>
        <w:pStyle w:val="Prrafodelista"/>
        <w:numPr>
          <w:ilvl w:val="0"/>
          <w:numId w:val="10"/>
        </w:numPr>
        <w:suppressAutoHyphens/>
        <w:ind w:left="709"/>
        <w:jc w:val="both"/>
        <w:rPr>
          <w:rFonts w:ascii="Noto Sans" w:eastAsia="Times New Roman" w:hAnsi="Noto Sans" w:cs="Noto Sans"/>
          <w:sz w:val="20"/>
          <w:szCs w:val="20"/>
          <w:lang w:eastAsia="ar-SA"/>
        </w:rPr>
      </w:pPr>
      <w:r w:rsidRPr="00F82B87">
        <w:rPr>
          <w:rFonts w:ascii="Noto Sans" w:hAnsi="Noto Sans" w:cs="Noto Sans"/>
          <w:sz w:val="20"/>
          <w:szCs w:val="20"/>
        </w:rPr>
        <w:t>Aviso de funcionamiento del fabricante.</w:t>
      </w:r>
    </w:p>
    <w:p w14:paraId="072F2F0A" w14:textId="77777777" w:rsidR="00EB66D8" w:rsidRPr="00515A40" w:rsidRDefault="00EB66D8" w:rsidP="00EB66D8">
      <w:pPr>
        <w:jc w:val="both"/>
        <w:rPr>
          <w:rFonts w:ascii="Noto Sans" w:eastAsia="Montserrat" w:hAnsi="Noto Sans" w:cs="Noto Sans"/>
          <w:sz w:val="16"/>
          <w:szCs w:val="16"/>
        </w:rPr>
      </w:pPr>
    </w:p>
    <w:p w14:paraId="382C40DD" w14:textId="476708A7" w:rsidR="00EB66D8" w:rsidRPr="00F82B87" w:rsidRDefault="00EB66D8" w:rsidP="00EB66D8">
      <w:pPr>
        <w:jc w:val="both"/>
        <w:rPr>
          <w:rFonts w:ascii="Noto Sans" w:eastAsia="Montserrat" w:hAnsi="Noto Sans" w:cs="Noto Sans"/>
          <w:sz w:val="20"/>
          <w:szCs w:val="20"/>
        </w:rPr>
      </w:pPr>
      <w:r w:rsidRPr="00F82B87">
        <w:rPr>
          <w:rFonts w:ascii="Noto Sans" w:eastAsia="Montserrat" w:hAnsi="Noto Sans" w:cs="Noto Sans"/>
          <w:sz w:val="20"/>
          <w:szCs w:val="20"/>
        </w:rPr>
        <w:t xml:space="preserve">Adicionalmente y en apego a las disposiciones emitidas por la Comisión Federal contra Riesgos Sanitarios (COFEPRIS) publicadas en la página </w:t>
      </w:r>
      <w:hyperlink r:id="rId7">
        <w:r w:rsidRPr="00F82B87">
          <w:rPr>
            <w:rFonts w:ascii="Noto Sans" w:eastAsia="Montserrat" w:hAnsi="Noto Sans" w:cs="Noto Sans"/>
            <w:color w:val="467886"/>
            <w:sz w:val="19"/>
            <w:szCs w:val="19"/>
            <w:u w:val="single"/>
          </w:rPr>
          <w:t>https://www.gob.mx/cofepris/acciones-y-programas/plataforma-de-proveedores-irreulares-de-medicamentos?state=published</w:t>
        </w:r>
      </w:hyperlink>
      <w:r w:rsidRPr="00F82B87">
        <w:rPr>
          <w:rFonts w:ascii="Noto Sans" w:eastAsia="Montserrat" w:hAnsi="Noto Sans" w:cs="Noto Sans"/>
          <w:sz w:val="19"/>
          <w:szCs w:val="19"/>
        </w:rPr>
        <w:t>,</w:t>
      </w:r>
      <w:r w:rsidRPr="00F82B87">
        <w:rPr>
          <w:rFonts w:ascii="Noto Sans" w:eastAsia="Montserrat" w:hAnsi="Noto Sans" w:cs="Noto Sans"/>
          <w:sz w:val="20"/>
          <w:szCs w:val="20"/>
        </w:rPr>
        <w:t xml:space="preserve"> el “</w:t>
      </w:r>
      <w:r w:rsidR="00AE5929">
        <w:rPr>
          <w:rFonts w:ascii="Noto Sans" w:eastAsia="Montserrat" w:hAnsi="Noto Sans" w:cs="Noto Sans"/>
          <w:sz w:val="20"/>
          <w:szCs w:val="20"/>
        </w:rPr>
        <w:t>Licitante</w:t>
      </w:r>
      <w:r w:rsidRPr="00F82B87">
        <w:rPr>
          <w:rFonts w:ascii="Noto Sans" w:eastAsia="Montserrat" w:hAnsi="Noto Sans" w:cs="Noto Sans"/>
          <w:sz w:val="20"/>
          <w:szCs w:val="20"/>
        </w:rPr>
        <w:t xml:space="preserve">” podrá presentar escrito en el que manifieste que los involucrados en el proceso de almacenamiento y distribución no se encuentran en el listado en comento. </w:t>
      </w:r>
    </w:p>
    <w:p w14:paraId="14C13AE6" w14:textId="77777777" w:rsidR="00EB66D8" w:rsidRPr="00515A40" w:rsidRDefault="00EB66D8" w:rsidP="00EB66D8">
      <w:pPr>
        <w:jc w:val="both"/>
        <w:rPr>
          <w:rFonts w:ascii="Noto Sans" w:eastAsia="Montserrat" w:hAnsi="Noto Sans" w:cs="Noto Sans"/>
          <w:sz w:val="16"/>
          <w:szCs w:val="16"/>
        </w:rPr>
      </w:pPr>
    </w:p>
    <w:p w14:paraId="53FD5083" w14:textId="77777777" w:rsidR="00EB66D8" w:rsidRPr="00F82B87" w:rsidRDefault="00EB66D8" w:rsidP="00EB66D8">
      <w:pPr>
        <w:jc w:val="both"/>
        <w:rPr>
          <w:rFonts w:ascii="Noto Sans" w:eastAsia="Montserrat" w:hAnsi="Noto Sans" w:cs="Noto Sans"/>
          <w:sz w:val="20"/>
          <w:szCs w:val="20"/>
        </w:rPr>
      </w:pPr>
      <w:r w:rsidRPr="00F82B87">
        <w:rPr>
          <w:rFonts w:ascii="Noto Sans" w:eastAsia="Montserrat" w:hAnsi="Noto Sans" w:cs="Noto Sans"/>
          <w:sz w:val="20"/>
          <w:szCs w:val="20"/>
        </w:rPr>
        <w:t xml:space="preserve">Con independencia de lo anterior, en el proceso de evaluación técnica se consultará que los responsables del proceso de almacenamiento y distribución, no se encuentren </w:t>
      </w:r>
      <w:r>
        <w:rPr>
          <w:rFonts w:ascii="Noto Sans" w:eastAsia="Montserrat" w:hAnsi="Noto Sans" w:cs="Noto Sans"/>
          <w:sz w:val="20"/>
          <w:szCs w:val="20"/>
        </w:rPr>
        <w:t>contemplados en</w:t>
      </w:r>
      <w:r w:rsidRPr="00F82B87">
        <w:rPr>
          <w:rFonts w:ascii="Noto Sans" w:eastAsia="Montserrat" w:hAnsi="Noto Sans" w:cs="Noto Sans"/>
          <w:sz w:val="20"/>
          <w:szCs w:val="20"/>
        </w:rPr>
        <w:t xml:space="preserve"> la “Relación de distribuidores de medicamentos por lo que no cumplen con la regulación sanitaria”; en caso de que aparezca en esta lista, el requisito contenido en el presente numeral se tendrá como </w:t>
      </w:r>
      <w:r w:rsidRPr="00F82B87">
        <w:rPr>
          <w:rFonts w:ascii="Noto Sans" w:eastAsia="Montserrat" w:hAnsi="Noto Sans" w:cs="Noto Sans"/>
          <w:b/>
          <w:sz w:val="20"/>
          <w:szCs w:val="20"/>
        </w:rPr>
        <w:t>incumplido</w:t>
      </w:r>
      <w:r w:rsidRPr="00F82B87">
        <w:rPr>
          <w:rFonts w:ascii="Noto Sans" w:eastAsia="Montserrat" w:hAnsi="Noto Sans" w:cs="Noto Sans"/>
          <w:sz w:val="20"/>
          <w:szCs w:val="20"/>
        </w:rPr>
        <w:t>, siendo motivo de incumplimiento técnico.</w:t>
      </w:r>
    </w:p>
    <w:p w14:paraId="38068BF4" w14:textId="77777777" w:rsidR="00EB66D8" w:rsidRPr="00515A40" w:rsidRDefault="00EB66D8" w:rsidP="00EB66D8">
      <w:pPr>
        <w:jc w:val="both"/>
        <w:rPr>
          <w:rFonts w:ascii="Noto Sans" w:eastAsia="Montserrat" w:hAnsi="Noto Sans" w:cs="Noto Sans"/>
          <w:sz w:val="18"/>
          <w:szCs w:val="18"/>
        </w:rPr>
      </w:pPr>
    </w:p>
    <w:p w14:paraId="6E33EBBA" w14:textId="77777777" w:rsidR="00EB66D8" w:rsidRPr="00F82B87" w:rsidRDefault="00EB66D8" w:rsidP="00EB66D8">
      <w:pPr>
        <w:jc w:val="both"/>
        <w:rPr>
          <w:rFonts w:ascii="Noto Sans" w:eastAsia="Montserrat" w:hAnsi="Noto Sans" w:cs="Noto Sans"/>
          <w:sz w:val="20"/>
          <w:szCs w:val="20"/>
        </w:rPr>
      </w:pPr>
      <w:r>
        <w:rPr>
          <w:rFonts w:ascii="Noto Sans" w:eastAsia="Montserrat" w:hAnsi="Noto Sans" w:cs="Noto Sans"/>
          <w:b/>
          <w:color w:val="000000"/>
          <w:sz w:val="20"/>
          <w:szCs w:val="20"/>
        </w:rPr>
        <w:t>8</w:t>
      </w:r>
      <w:r w:rsidRPr="00F82B87">
        <w:rPr>
          <w:rFonts w:ascii="Noto Sans" w:eastAsia="Montserrat" w:hAnsi="Noto Sans" w:cs="Noto Sans"/>
          <w:b/>
          <w:color w:val="000000"/>
          <w:sz w:val="20"/>
          <w:szCs w:val="20"/>
        </w:rPr>
        <w:t>. Registro sanitario</w:t>
      </w:r>
      <w:r w:rsidRPr="00F82B87">
        <w:rPr>
          <w:rFonts w:ascii="Noto Sans" w:eastAsia="Montserrat" w:hAnsi="Noto Sans" w:cs="Noto Sans"/>
          <w:sz w:val="20"/>
          <w:szCs w:val="20"/>
        </w:rPr>
        <w:t>:</w:t>
      </w:r>
    </w:p>
    <w:p w14:paraId="58E72179" w14:textId="77777777" w:rsidR="00EB66D8" w:rsidRPr="00515A40" w:rsidRDefault="00EB66D8" w:rsidP="00EB66D8">
      <w:pPr>
        <w:jc w:val="both"/>
        <w:rPr>
          <w:rFonts w:ascii="Noto Sans" w:eastAsia="Montserrat" w:hAnsi="Noto Sans" w:cs="Noto Sans"/>
          <w:sz w:val="18"/>
          <w:szCs w:val="18"/>
        </w:rPr>
      </w:pPr>
    </w:p>
    <w:p w14:paraId="35FC162B" w14:textId="77777777" w:rsidR="00EB66D8" w:rsidRDefault="00EB66D8" w:rsidP="00EB66D8">
      <w:pPr>
        <w:jc w:val="both"/>
        <w:rPr>
          <w:rFonts w:ascii="Noto Sans" w:eastAsia="Montserrat" w:hAnsi="Noto Sans" w:cs="Noto Sans"/>
          <w:sz w:val="20"/>
          <w:szCs w:val="20"/>
        </w:rPr>
      </w:pPr>
      <w:r w:rsidRPr="00F82B87">
        <w:rPr>
          <w:rFonts w:ascii="Noto Sans" w:eastAsia="Montserrat" w:hAnsi="Noto Sans" w:cs="Noto Sans"/>
          <w:sz w:val="20"/>
          <w:szCs w:val="20"/>
        </w:rPr>
        <w:t xml:space="preserve">Conforme al artículo 376 de la Ley General de Salud, deberán anexar para cada partida que oferten, y con base a la información que del registro sanitario se plasme en la propuesta técnica lo siguiente: </w:t>
      </w:r>
    </w:p>
    <w:p w14:paraId="22EB4916" w14:textId="77777777" w:rsidR="00EB66D8" w:rsidRPr="00515A40" w:rsidRDefault="00EB66D8" w:rsidP="00EB66D8">
      <w:pPr>
        <w:jc w:val="both"/>
        <w:rPr>
          <w:rFonts w:ascii="Noto Sans" w:eastAsia="Montserrat" w:hAnsi="Noto Sans" w:cs="Noto Sans"/>
          <w:sz w:val="18"/>
          <w:szCs w:val="18"/>
        </w:rPr>
      </w:pPr>
    </w:p>
    <w:p w14:paraId="375FA630" w14:textId="77777777" w:rsidR="00EB66D8" w:rsidRPr="00486421" w:rsidRDefault="00EB66D8" w:rsidP="00EB66D8">
      <w:pPr>
        <w:numPr>
          <w:ilvl w:val="0"/>
          <w:numId w:val="3"/>
        </w:numPr>
        <w:pBdr>
          <w:top w:val="nil"/>
          <w:left w:val="nil"/>
          <w:bottom w:val="nil"/>
          <w:right w:val="nil"/>
          <w:between w:val="nil"/>
        </w:pBdr>
        <w:ind w:left="426" w:hanging="426"/>
        <w:jc w:val="both"/>
        <w:rPr>
          <w:rFonts w:ascii="Noto Sans" w:hAnsi="Noto Sans" w:cs="Noto Sans"/>
          <w:color w:val="000000"/>
          <w:sz w:val="20"/>
          <w:szCs w:val="20"/>
        </w:rPr>
      </w:pPr>
      <w:r w:rsidRPr="00F82B87">
        <w:rPr>
          <w:rFonts w:ascii="Noto Sans" w:eastAsia="Montserrat" w:hAnsi="Noto Sans" w:cs="Noto Sans"/>
          <w:color w:val="000000"/>
          <w:sz w:val="20"/>
          <w:szCs w:val="20"/>
        </w:rPr>
        <w:t>Copia legible del Registro Sanitario vigente, expedido por la Comisión Federal para la Protección Contra Riesgos Sanitarios (COFEPRIS), conforme a lo establecido en el artículo 376 de la Ley General de Salud, debidamente referenciado con clave del bien ofertado a 10 dígitos conforme al Anexo 1 Demanda agregada en el que se desprenda la cédula descriptiva (descripción e indicación terapéutica) conforme al Compendio Nacional de Insumos para la Salud.</w:t>
      </w:r>
    </w:p>
    <w:p w14:paraId="515CCD53" w14:textId="77777777" w:rsidR="00486421" w:rsidRPr="00486421" w:rsidRDefault="00486421" w:rsidP="00486421">
      <w:pPr>
        <w:pBdr>
          <w:top w:val="nil"/>
          <w:left w:val="nil"/>
          <w:bottom w:val="nil"/>
          <w:right w:val="nil"/>
          <w:between w:val="nil"/>
        </w:pBdr>
        <w:ind w:left="426"/>
        <w:jc w:val="both"/>
        <w:rPr>
          <w:rFonts w:ascii="Noto Sans" w:hAnsi="Noto Sans" w:cs="Noto Sans"/>
          <w:color w:val="000000"/>
          <w:sz w:val="20"/>
          <w:szCs w:val="20"/>
        </w:rPr>
      </w:pPr>
    </w:p>
    <w:p w14:paraId="0C828023" w14:textId="77777777" w:rsidR="00486421" w:rsidRPr="008F154D" w:rsidRDefault="00486421" w:rsidP="00486421">
      <w:pPr>
        <w:pStyle w:val="Prrafodelista"/>
        <w:numPr>
          <w:ilvl w:val="0"/>
          <w:numId w:val="15"/>
        </w:numPr>
        <w:spacing w:after="200"/>
        <w:ind w:left="284"/>
        <w:jc w:val="both"/>
        <w:rPr>
          <w:rFonts w:ascii="Noto Sans" w:hAnsi="Noto Sans" w:cs="Noto Sans"/>
          <w:sz w:val="20"/>
          <w:szCs w:val="20"/>
          <w:lang w:eastAsia="es-ES"/>
        </w:rPr>
      </w:pPr>
      <w:r w:rsidRPr="008F154D">
        <w:rPr>
          <w:rFonts w:ascii="Noto Sans" w:hAnsi="Noto Sans" w:cs="Noto Sans"/>
          <w:sz w:val="20"/>
          <w:szCs w:val="20"/>
          <w:lang w:eastAsia="es-ES"/>
        </w:rPr>
        <w:t>Para el caso de los bienes importados que no cuenten con registro sanitario en Mexico, pero sí de las autoridades mencionadas en el “</w:t>
      </w:r>
      <w:r w:rsidRPr="008F154D">
        <w:rPr>
          <w:rFonts w:ascii="Noto Sans" w:hAnsi="Noto Sans" w:cs="Noto Sans"/>
          <w:sz w:val="20"/>
          <w:szCs w:val="20"/>
        </w:rPr>
        <w:t>ACUERDO PARA OBTENER EL PERMISO DE IMPORTACIÓN DE INSUMOS PARA LA SALUD DESTINADOS A GARANTIZAR EL ABASTO DEL SECTOR PÚBLICO”, publicado en el Diario Oficial de la Federación (DOF) el 04 de diciembre de 2024;</w:t>
      </w:r>
      <w:r w:rsidRPr="008F154D">
        <w:rPr>
          <w:rFonts w:ascii="Noto Sans" w:hAnsi="Noto Sans" w:cs="Noto Sans"/>
          <w:b/>
          <w:bCs/>
          <w:sz w:val="20"/>
          <w:szCs w:val="20"/>
        </w:rPr>
        <w:t xml:space="preserve"> </w:t>
      </w:r>
      <w:r w:rsidRPr="008F154D">
        <w:rPr>
          <w:rFonts w:ascii="Noto Sans" w:hAnsi="Noto Sans" w:cs="Noto Sans"/>
          <w:sz w:val="20"/>
          <w:szCs w:val="20"/>
        </w:rPr>
        <w:t xml:space="preserve">los oferentes deberán presentar como parte de su propuesta: </w:t>
      </w:r>
    </w:p>
    <w:p w14:paraId="057A7CFC" w14:textId="77777777" w:rsidR="00486421" w:rsidRPr="008F154D" w:rsidRDefault="00486421" w:rsidP="00486421">
      <w:pPr>
        <w:pStyle w:val="Prrafodelista"/>
        <w:spacing w:after="200"/>
        <w:ind w:left="284"/>
        <w:jc w:val="both"/>
        <w:rPr>
          <w:rFonts w:ascii="Noto Sans" w:hAnsi="Noto Sans" w:cs="Noto Sans"/>
          <w:sz w:val="20"/>
          <w:szCs w:val="20"/>
          <w:lang w:eastAsia="es-ES"/>
        </w:rPr>
      </w:pPr>
    </w:p>
    <w:p w14:paraId="471980D9" w14:textId="77777777" w:rsidR="00486421" w:rsidRPr="008F154D" w:rsidRDefault="00486421" w:rsidP="00486421">
      <w:pPr>
        <w:pStyle w:val="Prrafodelista"/>
        <w:numPr>
          <w:ilvl w:val="0"/>
          <w:numId w:val="14"/>
        </w:numPr>
        <w:spacing w:after="200"/>
        <w:ind w:left="1134" w:hanging="425"/>
        <w:jc w:val="both"/>
        <w:rPr>
          <w:rFonts w:ascii="Noto Sans" w:hAnsi="Noto Sans" w:cs="Noto Sans"/>
          <w:sz w:val="20"/>
          <w:szCs w:val="20"/>
        </w:rPr>
      </w:pPr>
      <w:r w:rsidRPr="008F154D">
        <w:rPr>
          <w:rFonts w:ascii="Noto Sans" w:hAnsi="Noto Sans" w:cs="Noto Sans"/>
          <w:sz w:val="20"/>
          <w:szCs w:val="20"/>
        </w:rPr>
        <w:t xml:space="preserve">El registro sanitario de origen con traducción apostillada que lo acredite. </w:t>
      </w:r>
    </w:p>
    <w:p w14:paraId="6B774711" w14:textId="02FE0606" w:rsidR="00EB66D8" w:rsidRPr="00486421" w:rsidRDefault="00486421" w:rsidP="00486421">
      <w:pPr>
        <w:pStyle w:val="Prrafodelista"/>
        <w:numPr>
          <w:ilvl w:val="0"/>
          <w:numId w:val="14"/>
        </w:numPr>
        <w:spacing w:after="200"/>
        <w:ind w:left="1134" w:hanging="425"/>
        <w:jc w:val="both"/>
        <w:rPr>
          <w:rFonts w:ascii="Noto Sans" w:hAnsi="Noto Sans" w:cs="Noto Sans"/>
          <w:sz w:val="20"/>
          <w:szCs w:val="20"/>
          <w:lang w:eastAsia="es-ES"/>
        </w:rPr>
      </w:pPr>
      <w:r w:rsidRPr="008F154D">
        <w:rPr>
          <w:rFonts w:ascii="Noto Sans" w:hAnsi="Noto Sans" w:cs="Noto Sans"/>
          <w:sz w:val="20"/>
          <w:szCs w:val="20"/>
        </w:rPr>
        <w:t xml:space="preserve">Carta respaldo suscrita por el fabricante reconocido por la autoridad reguladora. </w:t>
      </w:r>
    </w:p>
    <w:p w14:paraId="59EE49E4" w14:textId="77777777" w:rsidR="00EB66D8" w:rsidRPr="00F82B87" w:rsidRDefault="00EB66D8" w:rsidP="00EB66D8">
      <w:pPr>
        <w:numPr>
          <w:ilvl w:val="0"/>
          <w:numId w:val="3"/>
        </w:numPr>
        <w:pBdr>
          <w:top w:val="nil"/>
          <w:left w:val="nil"/>
          <w:bottom w:val="nil"/>
          <w:right w:val="nil"/>
          <w:between w:val="nil"/>
        </w:pBdr>
        <w:ind w:left="426" w:hanging="426"/>
        <w:jc w:val="both"/>
        <w:rPr>
          <w:rFonts w:ascii="Noto Sans" w:hAnsi="Noto Sans" w:cs="Noto Sans"/>
          <w:color w:val="000000"/>
          <w:sz w:val="20"/>
          <w:szCs w:val="20"/>
        </w:rPr>
      </w:pPr>
      <w:r w:rsidRPr="00F82B87">
        <w:rPr>
          <w:rFonts w:ascii="Noto Sans" w:hAnsi="Noto Sans" w:cs="Noto Sans"/>
          <w:color w:val="000000"/>
          <w:sz w:val="20"/>
          <w:szCs w:val="20"/>
        </w:rPr>
        <w:t xml:space="preserve">En </w:t>
      </w:r>
      <w:r w:rsidRPr="00F82B87">
        <w:rPr>
          <w:rFonts w:ascii="Noto Sans" w:eastAsia="Montserrat" w:hAnsi="Noto Sans" w:cs="Noto Sans"/>
          <w:color w:val="000000"/>
          <w:sz w:val="20"/>
          <w:szCs w:val="20"/>
        </w:rPr>
        <w:t>caso</w:t>
      </w:r>
      <w:r w:rsidRPr="00F82B87">
        <w:rPr>
          <w:rFonts w:ascii="Noto Sans" w:hAnsi="Noto Sans" w:cs="Noto Sans"/>
          <w:color w:val="000000"/>
          <w:sz w:val="20"/>
          <w:szCs w:val="20"/>
        </w:rPr>
        <w:t xml:space="preserve"> de que el Registro Sanitario no se encuentre dentro del periodo de vigencia de 5 años, o se encuentre dentro de los 150 días naturales previos a su vencimiento:</w:t>
      </w:r>
    </w:p>
    <w:p w14:paraId="25958D44" w14:textId="77777777" w:rsidR="00EB66D8" w:rsidRPr="00515A40" w:rsidRDefault="00EB66D8" w:rsidP="00EB66D8">
      <w:pPr>
        <w:pBdr>
          <w:top w:val="nil"/>
          <w:left w:val="nil"/>
          <w:bottom w:val="nil"/>
          <w:right w:val="nil"/>
          <w:between w:val="nil"/>
        </w:pBdr>
        <w:ind w:left="720"/>
        <w:jc w:val="both"/>
        <w:rPr>
          <w:rFonts w:ascii="Noto Sans" w:hAnsi="Noto Sans" w:cs="Noto Sans"/>
          <w:color w:val="000000"/>
          <w:sz w:val="18"/>
          <w:szCs w:val="18"/>
        </w:rPr>
      </w:pPr>
    </w:p>
    <w:p w14:paraId="75593095" w14:textId="77777777" w:rsidR="00EB66D8" w:rsidRPr="00F82B87" w:rsidRDefault="00EB66D8" w:rsidP="00EB66D8">
      <w:pPr>
        <w:pStyle w:val="Prrafodelista"/>
        <w:numPr>
          <w:ilvl w:val="0"/>
          <w:numId w:val="7"/>
        </w:numPr>
        <w:pBdr>
          <w:top w:val="nil"/>
          <w:left w:val="nil"/>
          <w:bottom w:val="nil"/>
          <w:right w:val="nil"/>
          <w:between w:val="nil"/>
        </w:pBdr>
        <w:jc w:val="both"/>
        <w:rPr>
          <w:rFonts w:ascii="Noto Sans" w:hAnsi="Noto Sans" w:cs="Noto Sans"/>
          <w:color w:val="000000"/>
          <w:sz w:val="20"/>
          <w:szCs w:val="20"/>
        </w:rPr>
      </w:pPr>
      <w:r w:rsidRPr="00F82B87">
        <w:rPr>
          <w:rFonts w:ascii="Noto Sans" w:hAnsi="Noto Sans" w:cs="Noto Sans"/>
          <w:color w:val="000000"/>
          <w:sz w:val="20"/>
          <w:szCs w:val="20"/>
        </w:rPr>
        <w:t>Copia simple legible del Registro Sanitario sometido a prórroga;</w:t>
      </w:r>
    </w:p>
    <w:p w14:paraId="79A9BDE2" w14:textId="77777777" w:rsidR="00EB66D8" w:rsidRPr="00F82B87" w:rsidRDefault="00EB66D8" w:rsidP="00EB66D8">
      <w:pPr>
        <w:pStyle w:val="Prrafodelista"/>
        <w:numPr>
          <w:ilvl w:val="0"/>
          <w:numId w:val="7"/>
        </w:numPr>
        <w:pBdr>
          <w:top w:val="nil"/>
          <w:left w:val="nil"/>
          <w:bottom w:val="nil"/>
          <w:right w:val="nil"/>
          <w:between w:val="nil"/>
        </w:pBdr>
        <w:jc w:val="both"/>
        <w:rPr>
          <w:rFonts w:ascii="Noto Sans" w:hAnsi="Noto Sans" w:cs="Noto Sans"/>
          <w:color w:val="000000"/>
          <w:sz w:val="20"/>
          <w:szCs w:val="20"/>
        </w:rPr>
      </w:pPr>
      <w:r w:rsidRPr="00F82B87">
        <w:rPr>
          <w:rFonts w:ascii="Noto Sans" w:hAnsi="Noto Sans" w:cs="Noto Sans"/>
          <w:color w:val="000000"/>
          <w:sz w:val="20"/>
          <w:szCs w:val="20"/>
        </w:rPr>
        <w:t xml:space="preserve">Copia simple legible del acuse de recibo del trámite de prórroga presentado ante la COFEPRIS. Para la Segunda Prórroga y subsecuentes podrá anexar Constancia de </w:t>
      </w:r>
      <w:r w:rsidRPr="00F82B87">
        <w:rPr>
          <w:rFonts w:ascii="Noto Sans" w:hAnsi="Noto Sans" w:cs="Noto Sans"/>
          <w:color w:val="000000"/>
          <w:sz w:val="20"/>
          <w:szCs w:val="20"/>
        </w:rPr>
        <w:lastRenderedPageBreak/>
        <w:t>Prórroga Digital en la que se muestra el número de registro y la fecha de vigencia prorrogada.</w:t>
      </w:r>
    </w:p>
    <w:p w14:paraId="7FE68DBE" w14:textId="77777777" w:rsidR="00EB66D8" w:rsidRPr="00F82B87" w:rsidRDefault="00EB66D8" w:rsidP="00EB66D8">
      <w:pPr>
        <w:pStyle w:val="Prrafodelista"/>
        <w:numPr>
          <w:ilvl w:val="0"/>
          <w:numId w:val="7"/>
        </w:numPr>
        <w:pBdr>
          <w:top w:val="nil"/>
          <w:left w:val="nil"/>
          <w:bottom w:val="nil"/>
          <w:right w:val="nil"/>
          <w:between w:val="nil"/>
        </w:pBdr>
        <w:jc w:val="both"/>
        <w:rPr>
          <w:rFonts w:ascii="Noto Sans" w:hAnsi="Noto Sans" w:cs="Noto Sans"/>
          <w:color w:val="000000"/>
          <w:sz w:val="20"/>
          <w:szCs w:val="20"/>
        </w:rPr>
      </w:pPr>
      <w:r w:rsidRPr="00F82B87">
        <w:rPr>
          <w:rFonts w:ascii="Noto Sans" w:hAnsi="Noto Sans" w:cs="Noto Sans"/>
          <w:color w:val="000000"/>
          <w:sz w:val="20"/>
          <w:szCs w:val="20"/>
        </w:rPr>
        <w:t>Copia simple legible del Trámite de Solicitud Prórroga del Registro Sanitario presentado ante la COFEPRIS, que permita acreditar claramente que se trata del insumo y registro sanitario que oferta y:</w:t>
      </w:r>
    </w:p>
    <w:p w14:paraId="1EE20485" w14:textId="621AA684" w:rsidR="00486421" w:rsidRPr="00486421" w:rsidRDefault="00EB66D8" w:rsidP="00486421">
      <w:pPr>
        <w:pStyle w:val="Prrafodelista"/>
        <w:numPr>
          <w:ilvl w:val="0"/>
          <w:numId w:val="7"/>
        </w:numPr>
        <w:pBdr>
          <w:top w:val="nil"/>
          <w:left w:val="nil"/>
          <w:bottom w:val="nil"/>
          <w:right w:val="nil"/>
          <w:between w:val="nil"/>
        </w:pBdr>
        <w:jc w:val="both"/>
        <w:rPr>
          <w:rFonts w:ascii="Noto Sans" w:hAnsi="Noto Sans" w:cs="Noto Sans"/>
          <w:color w:val="000000"/>
          <w:sz w:val="20"/>
          <w:szCs w:val="20"/>
        </w:rPr>
      </w:pPr>
      <w:r w:rsidRPr="00F82B87">
        <w:rPr>
          <w:rFonts w:ascii="Noto Sans" w:hAnsi="Noto Sans" w:cs="Noto Sans"/>
          <w:color w:val="000000"/>
          <w:sz w:val="20"/>
          <w:szCs w:val="20"/>
        </w:rPr>
        <w:t>Carta en hoja membretada y firmada por el representante legal del Titular del Registro Sanitario, en donde manifieste que el trámite de prórroga del Registro Sanitario, del cual presenta copia fue sometido en tiempo y forma conforme al artículo 190 Bis 6 y Bis 7 del Reglamento de Insumos para la Salud, y que el acuse de recibo presentado corresponde al producto sometido a trámite de prórroga ante COFEPRIS y que a la fecha de presentación de su propuesta la autoridad sanitaria no ha emitido respuesta alguna, por lo que su registro se encuentra vigente.</w:t>
      </w:r>
    </w:p>
    <w:p w14:paraId="7CA1EB2A" w14:textId="77777777" w:rsidR="00486421" w:rsidRPr="00F82B87" w:rsidRDefault="00486421" w:rsidP="00486421">
      <w:pPr>
        <w:pStyle w:val="Prrafodelista"/>
        <w:pBdr>
          <w:top w:val="nil"/>
          <w:left w:val="nil"/>
          <w:bottom w:val="nil"/>
          <w:right w:val="nil"/>
          <w:between w:val="nil"/>
        </w:pBdr>
        <w:jc w:val="both"/>
        <w:rPr>
          <w:rFonts w:ascii="Noto Sans" w:hAnsi="Noto Sans" w:cs="Noto Sans"/>
          <w:color w:val="000000"/>
          <w:sz w:val="20"/>
          <w:szCs w:val="20"/>
        </w:rPr>
      </w:pPr>
    </w:p>
    <w:p w14:paraId="7895D1A8" w14:textId="77777777" w:rsidR="00EB66D8" w:rsidRPr="00F82B87" w:rsidRDefault="00EB66D8" w:rsidP="00EB66D8">
      <w:pPr>
        <w:pBdr>
          <w:top w:val="nil"/>
          <w:left w:val="nil"/>
          <w:bottom w:val="nil"/>
          <w:right w:val="nil"/>
          <w:between w:val="nil"/>
        </w:pBdr>
        <w:jc w:val="both"/>
        <w:rPr>
          <w:rFonts w:ascii="Noto Sans" w:hAnsi="Noto Sans" w:cs="Noto Sans"/>
          <w:color w:val="000000"/>
          <w:sz w:val="20"/>
          <w:szCs w:val="20"/>
        </w:rPr>
      </w:pPr>
    </w:p>
    <w:p w14:paraId="26990B53" w14:textId="77777777" w:rsidR="00EB66D8" w:rsidRPr="00F82B87" w:rsidRDefault="00EB66D8" w:rsidP="00EB66D8">
      <w:pPr>
        <w:jc w:val="both"/>
        <w:rPr>
          <w:rFonts w:ascii="Noto Sans" w:eastAsia="Montserrat" w:hAnsi="Noto Sans" w:cs="Noto Sans"/>
          <w:sz w:val="20"/>
          <w:szCs w:val="20"/>
        </w:rPr>
      </w:pPr>
      <w:r w:rsidRPr="00F82B87">
        <w:rPr>
          <w:rFonts w:ascii="Noto Sans" w:eastAsia="Montserrat" w:hAnsi="Noto Sans" w:cs="Noto Sans"/>
          <w:sz w:val="20"/>
          <w:szCs w:val="20"/>
        </w:rPr>
        <w:t xml:space="preserve">Cada registro sanitario presentado, podrá ser consultado en la página  </w:t>
      </w:r>
      <w:hyperlink r:id="rId8">
        <w:r w:rsidRPr="00F82B87">
          <w:rPr>
            <w:rFonts w:ascii="Noto Sans" w:eastAsia="Montserrat" w:hAnsi="Noto Sans" w:cs="Noto Sans"/>
            <w:color w:val="156082" w:themeColor="accent1"/>
            <w:sz w:val="20"/>
            <w:szCs w:val="20"/>
          </w:rPr>
          <w:t>https://tramiteselectronicos02.cofepris.gob.mx/BuscadorPublicoRegistrosSanitarios/BusquedaRegistroSanitario.aspx</w:t>
        </w:r>
      </w:hyperlink>
      <w:r w:rsidRPr="00F82B87">
        <w:rPr>
          <w:rFonts w:ascii="Noto Sans" w:eastAsia="Montserrat" w:hAnsi="Noto Sans" w:cs="Noto Sans"/>
          <w:color w:val="156082" w:themeColor="accent1"/>
          <w:sz w:val="20"/>
          <w:szCs w:val="20"/>
        </w:rPr>
        <w:t xml:space="preserve">. </w:t>
      </w:r>
    </w:p>
    <w:p w14:paraId="51A74C2B" w14:textId="77777777" w:rsidR="00EB66D8" w:rsidRPr="00F82B87" w:rsidRDefault="00EB66D8" w:rsidP="00EB66D8">
      <w:pPr>
        <w:pBdr>
          <w:top w:val="nil"/>
          <w:left w:val="nil"/>
          <w:bottom w:val="nil"/>
          <w:right w:val="nil"/>
          <w:between w:val="nil"/>
        </w:pBdr>
        <w:jc w:val="both"/>
        <w:rPr>
          <w:rFonts w:ascii="Noto Sans" w:hAnsi="Noto Sans" w:cs="Noto Sans"/>
          <w:color w:val="000000"/>
          <w:sz w:val="20"/>
          <w:szCs w:val="20"/>
        </w:rPr>
      </w:pPr>
    </w:p>
    <w:p w14:paraId="1A21F95F" w14:textId="77777777" w:rsidR="00EB66D8" w:rsidRPr="00F82B87" w:rsidRDefault="00EB66D8" w:rsidP="00EB66D8">
      <w:pPr>
        <w:jc w:val="both"/>
        <w:rPr>
          <w:rFonts w:ascii="Noto Sans" w:hAnsi="Noto Sans" w:cs="Noto Sans"/>
          <w:sz w:val="20"/>
          <w:szCs w:val="20"/>
          <w:lang w:eastAsia="es-ES"/>
        </w:rPr>
      </w:pPr>
      <w:r w:rsidRPr="00F82B87">
        <w:rPr>
          <w:rFonts w:ascii="Noto Sans" w:hAnsi="Noto Sans" w:cs="Noto Sans"/>
          <w:sz w:val="20"/>
          <w:szCs w:val="20"/>
          <w:lang w:eastAsia="es-ES"/>
        </w:rPr>
        <w:t>Para el caso de claves que requieren registro sanitario, en que se haya solicitado la expedición de este ante la Comisión Federal para la Protección contra Riesgos Sanitarios (COFEPRIS) o se haya realizado una consulta por escrito y esa Comisión haya notificado que el insumo no requiere registro sanitario, deberá anexar lo siguiente:</w:t>
      </w:r>
    </w:p>
    <w:p w14:paraId="24686CA2" w14:textId="77777777" w:rsidR="00EB66D8" w:rsidRPr="00F82B87" w:rsidRDefault="00EB66D8" w:rsidP="00EB66D8">
      <w:pPr>
        <w:jc w:val="both"/>
        <w:rPr>
          <w:rFonts w:ascii="Noto Sans" w:hAnsi="Noto Sans" w:cs="Noto Sans"/>
          <w:sz w:val="20"/>
          <w:szCs w:val="20"/>
          <w:lang w:eastAsia="es-ES"/>
        </w:rPr>
      </w:pPr>
    </w:p>
    <w:p w14:paraId="551C4264" w14:textId="77777777" w:rsidR="00EB66D8" w:rsidRPr="00F82B87" w:rsidRDefault="00EB66D8" w:rsidP="00EB66D8">
      <w:pPr>
        <w:pStyle w:val="Prrafodelista"/>
        <w:numPr>
          <w:ilvl w:val="0"/>
          <w:numId w:val="12"/>
        </w:numPr>
        <w:spacing w:line="259" w:lineRule="auto"/>
        <w:ind w:left="426"/>
        <w:jc w:val="both"/>
        <w:rPr>
          <w:rFonts w:ascii="Noto Sans" w:hAnsi="Noto Sans" w:cs="Noto Sans"/>
          <w:sz w:val="20"/>
          <w:szCs w:val="20"/>
          <w:lang w:eastAsia="es-ES"/>
        </w:rPr>
      </w:pPr>
      <w:r w:rsidRPr="00F82B87">
        <w:rPr>
          <w:rFonts w:ascii="Noto Sans" w:hAnsi="Noto Sans" w:cs="Noto Sans"/>
          <w:sz w:val="20"/>
          <w:szCs w:val="20"/>
          <w:lang w:eastAsia="es-ES"/>
        </w:rPr>
        <w:t>Constancia emitida por la COFEPRIS u oficio de excepción donde se manifieste que el bien ofertado no requiere de Registro Sanitario, en la que indique de manera expresa la descripción del insumo y esta coincida con la solicitada en la demanda agregada.</w:t>
      </w:r>
    </w:p>
    <w:p w14:paraId="382BD15E" w14:textId="77777777" w:rsidR="00EB66D8" w:rsidRPr="00F82B87" w:rsidRDefault="00EB66D8" w:rsidP="00EB66D8">
      <w:pPr>
        <w:pBdr>
          <w:top w:val="nil"/>
          <w:left w:val="nil"/>
          <w:bottom w:val="nil"/>
          <w:right w:val="nil"/>
          <w:between w:val="nil"/>
        </w:pBdr>
        <w:jc w:val="both"/>
        <w:rPr>
          <w:rFonts w:ascii="Noto Sans" w:hAnsi="Noto Sans" w:cs="Noto Sans"/>
          <w:color w:val="000000"/>
          <w:sz w:val="20"/>
          <w:szCs w:val="20"/>
        </w:rPr>
      </w:pPr>
    </w:p>
    <w:p w14:paraId="040BD13A" w14:textId="77777777" w:rsidR="00EB66D8" w:rsidRPr="00F82B87" w:rsidRDefault="00EB66D8" w:rsidP="00EB66D8">
      <w:pPr>
        <w:jc w:val="both"/>
        <w:rPr>
          <w:rFonts w:ascii="Noto Sans" w:hAnsi="Noto Sans" w:cs="Noto Sans"/>
          <w:b/>
          <w:bCs/>
          <w:sz w:val="20"/>
          <w:szCs w:val="20"/>
          <w:lang w:eastAsia="es-ES"/>
        </w:rPr>
      </w:pPr>
      <w:r w:rsidRPr="00F82B87">
        <w:rPr>
          <w:rFonts w:ascii="Noto Sans" w:hAnsi="Noto Sans" w:cs="Noto Sans"/>
          <w:b/>
          <w:bCs/>
          <w:sz w:val="20"/>
          <w:szCs w:val="20"/>
          <w:lang w:eastAsia="es-ES"/>
        </w:rPr>
        <w:t>Para las claves que no requieren registro</w:t>
      </w:r>
    </w:p>
    <w:p w14:paraId="54665BE3" w14:textId="77777777" w:rsidR="00EB66D8" w:rsidRPr="00F82B87" w:rsidRDefault="00EB66D8" w:rsidP="00EB66D8">
      <w:pPr>
        <w:jc w:val="both"/>
        <w:rPr>
          <w:rFonts w:ascii="Noto Sans" w:hAnsi="Noto Sans" w:cs="Noto Sans"/>
          <w:b/>
          <w:bCs/>
          <w:sz w:val="16"/>
          <w:szCs w:val="16"/>
          <w:lang w:eastAsia="es-ES"/>
        </w:rPr>
      </w:pPr>
    </w:p>
    <w:p w14:paraId="75DFE7AE" w14:textId="77777777" w:rsidR="00EB66D8" w:rsidRPr="00F82B87" w:rsidRDefault="00EB66D8" w:rsidP="00EB66D8">
      <w:pPr>
        <w:jc w:val="both"/>
        <w:rPr>
          <w:rFonts w:ascii="Noto Sans" w:hAnsi="Noto Sans" w:cs="Noto Sans"/>
          <w:sz w:val="20"/>
          <w:szCs w:val="20"/>
        </w:rPr>
      </w:pPr>
      <w:r w:rsidRPr="00F82B87">
        <w:rPr>
          <w:rFonts w:ascii="Noto Sans" w:hAnsi="Noto Sans" w:cs="Noto Sans"/>
          <w:sz w:val="20"/>
          <w:szCs w:val="20"/>
        </w:rPr>
        <w:t>La clave del bien ofertado a 10 dígitos, la cédula descriptiva del Compendio Nacional de Insumos para la Salud conforme a la Demanda Agregada, la marca, los datos del fabricante (razón social y domicilio)</w:t>
      </w:r>
      <w:r>
        <w:rPr>
          <w:rFonts w:ascii="Noto Sans" w:hAnsi="Noto Sans" w:cs="Noto Sans"/>
          <w:sz w:val="20"/>
          <w:szCs w:val="20"/>
        </w:rPr>
        <w:t xml:space="preserve"> y</w:t>
      </w:r>
      <w:r w:rsidRPr="00F82B87">
        <w:rPr>
          <w:rFonts w:ascii="Noto Sans" w:hAnsi="Noto Sans" w:cs="Noto Sans"/>
          <w:sz w:val="20"/>
          <w:szCs w:val="20"/>
        </w:rPr>
        <w:t xml:space="preserve"> país de origen, se validarán con la etiqueta del producto terminado para su comercialización, definida conforme a la NORMA Oficial Mexicana NOM-137-SSA1-2008, Etiquetado de dispositivos médicos, como el marbete, rótulo, marca o imagen gráfica, que se haya escrito, impreso, estarcido, marcado, marcado en relieve o en hueco, grabado, adherido o precintado en cualquier material susceptible de contener el insumo, incluyendo el envase mismo, en idioma español.</w:t>
      </w:r>
    </w:p>
    <w:p w14:paraId="29C804B5" w14:textId="77777777" w:rsidR="00EB66D8" w:rsidRPr="00F82B87" w:rsidRDefault="00EB66D8" w:rsidP="00EB66D8">
      <w:pPr>
        <w:jc w:val="both"/>
        <w:rPr>
          <w:rFonts w:ascii="Noto Sans" w:hAnsi="Noto Sans" w:cs="Noto Sans"/>
          <w:sz w:val="16"/>
          <w:szCs w:val="16"/>
        </w:rPr>
      </w:pPr>
    </w:p>
    <w:p w14:paraId="79696F63" w14:textId="77777777" w:rsidR="00EB66D8" w:rsidRPr="00F82B87" w:rsidRDefault="00EB66D8" w:rsidP="00EB66D8">
      <w:pPr>
        <w:jc w:val="both"/>
        <w:rPr>
          <w:rFonts w:ascii="Noto Sans" w:hAnsi="Noto Sans" w:cs="Noto Sans"/>
          <w:sz w:val="20"/>
          <w:szCs w:val="20"/>
        </w:rPr>
      </w:pPr>
      <w:r w:rsidRPr="00F82B87">
        <w:rPr>
          <w:rFonts w:ascii="Noto Sans" w:hAnsi="Noto Sans" w:cs="Noto Sans"/>
          <w:sz w:val="20"/>
          <w:szCs w:val="20"/>
        </w:rPr>
        <w:t>En su caso podrán exhibir contraetiqueta, es decir la etiqueta que contiene la información complementaria o total mínima obligatoria sanitaria y comercial, cuando la etiqueta de origen no cumple parcial o totalmente con dicha NORMA Oficial Mexicana NOM-137-SSA1-2008.</w:t>
      </w:r>
    </w:p>
    <w:p w14:paraId="5CE32EC9" w14:textId="77777777" w:rsidR="00EB66D8" w:rsidRPr="00F82B87" w:rsidRDefault="00EB66D8" w:rsidP="00EB66D8">
      <w:pPr>
        <w:jc w:val="both"/>
        <w:rPr>
          <w:rFonts w:ascii="Noto Sans" w:hAnsi="Noto Sans" w:cs="Noto Sans"/>
          <w:sz w:val="20"/>
          <w:szCs w:val="20"/>
        </w:rPr>
      </w:pPr>
    </w:p>
    <w:p w14:paraId="1286BEBF" w14:textId="77777777" w:rsidR="00EB66D8" w:rsidRPr="00F82B87" w:rsidRDefault="00EB66D8" w:rsidP="00EB66D8">
      <w:pPr>
        <w:jc w:val="both"/>
        <w:rPr>
          <w:rFonts w:ascii="Noto Sans" w:hAnsi="Noto Sans" w:cs="Noto Sans"/>
          <w:sz w:val="20"/>
          <w:szCs w:val="20"/>
        </w:rPr>
      </w:pPr>
      <w:r w:rsidRPr="00F82B87">
        <w:rPr>
          <w:rFonts w:ascii="Noto Sans" w:hAnsi="Noto Sans" w:cs="Noto Sans"/>
          <w:sz w:val="20"/>
          <w:szCs w:val="20"/>
        </w:rPr>
        <w:lastRenderedPageBreak/>
        <w:t>El Instituto Mexicano del Seguro Social podrá validar en cualquier tiempo previo, durante o posterior al procedimiento de contratación la veracidad de los documentos y manifestaciones vertidas ante la Autoridad Sanitaria, Comisión Federal para la Protección contra Riesgos Sanitarios.</w:t>
      </w:r>
    </w:p>
    <w:p w14:paraId="5650642D" w14:textId="77777777" w:rsidR="00EB66D8" w:rsidRPr="00F82B87" w:rsidRDefault="00EB66D8" w:rsidP="00EB66D8">
      <w:pPr>
        <w:jc w:val="both"/>
        <w:rPr>
          <w:rFonts w:ascii="Noto Sans" w:hAnsi="Noto Sans" w:cs="Noto Sans"/>
          <w:sz w:val="20"/>
          <w:szCs w:val="20"/>
        </w:rPr>
      </w:pPr>
    </w:p>
    <w:p w14:paraId="651FF46D" w14:textId="77777777" w:rsidR="00EB66D8" w:rsidRPr="00F82B87" w:rsidRDefault="00EB66D8" w:rsidP="00EB66D8">
      <w:pPr>
        <w:jc w:val="both"/>
        <w:rPr>
          <w:rFonts w:ascii="Noto Sans" w:hAnsi="Noto Sans" w:cs="Noto Sans"/>
          <w:sz w:val="20"/>
          <w:szCs w:val="20"/>
        </w:rPr>
      </w:pPr>
      <w:r w:rsidRPr="00F82B87">
        <w:rPr>
          <w:rFonts w:ascii="Noto Sans" w:hAnsi="Noto Sans" w:cs="Noto Sans"/>
          <w:sz w:val="20"/>
          <w:szCs w:val="20"/>
        </w:rPr>
        <w:t>Solo en caso de que la etiqueta y/o contraetiqueta no desprenda la totalidad de la cédula descriptiva del Compendio Nacional de Insumos para la Salud, se podrán anexar fichas técnicas, folletos, catálogos, fotografías o manuales debidamente referenciados con la clave del bien ofertado a 10 dígitos. En caso de que la documentación anexa no se encuentre referenciada no será objeto de evaluación técnica.</w:t>
      </w:r>
    </w:p>
    <w:p w14:paraId="15F0F0E3" w14:textId="77777777" w:rsidR="00EB66D8" w:rsidRPr="00F82B87" w:rsidRDefault="00EB66D8" w:rsidP="00EB66D8">
      <w:pPr>
        <w:jc w:val="both"/>
        <w:rPr>
          <w:rFonts w:ascii="Noto Sans" w:hAnsi="Noto Sans" w:cs="Noto Sans"/>
          <w:sz w:val="20"/>
          <w:szCs w:val="20"/>
        </w:rPr>
      </w:pPr>
    </w:p>
    <w:p w14:paraId="5755EE88" w14:textId="77777777" w:rsidR="00EB66D8" w:rsidRPr="00F82B87" w:rsidRDefault="00EB66D8" w:rsidP="00EB66D8">
      <w:pPr>
        <w:pBdr>
          <w:top w:val="nil"/>
          <w:left w:val="nil"/>
          <w:bottom w:val="nil"/>
          <w:right w:val="nil"/>
          <w:between w:val="nil"/>
        </w:pBdr>
        <w:jc w:val="both"/>
        <w:rPr>
          <w:rFonts w:ascii="Noto Sans" w:eastAsia="Montserrat" w:hAnsi="Noto Sans" w:cs="Noto Sans"/>
          <w:b/>
          <w:bCs/>
          <w:sz w:val="20"/>
          <w:szCs w:val="20"/>
        </w:rPr>
      </w:pPr>
      <w:r>
        <w:rPr>
          <w:rFonts w:ascii="Noto Sans" w:eastAsia="Montserrat" w:hAnsi="Noto Sans" w:cs="Noto Sans"/>
          <w:b/>
          <w:bCs/>
          <w:sz w:val="20"/>
          <w:szCs w:val="20"/>
        </w:rPr>
        <w:t>9.</w:t>
      </w:r>
      <w:r w:rsidRPr="00F82B87">
        <w:rPr>
          <w:rFonts w:ascii="Noto Sans" w:eastAsia="Montserrat" w:hAnsi="Noto Sans" w:cs="Noto Sans"/>
          <w:sz w:val="20"/>
          <w:szCs w:val="20"/>
        </w:rPr>
        <w:t xml:space="preserve"> </w:t>
      </w:r>
      <w:bookmarkStart w:id="3" w:name="_Hlk196388737"/>
      <w:r w:rsidRPr="00F82B87">
        <w:rPr>
          <w:rFonts w:ascii="Noto Sans" w:eastAsia="Montserrat" w:hAnsi="Noto Sans" w:cs="Noto Sans"/>
          <w:b/>
          <w:bCs/>
          <w:sz w:val="20"/>
          <w:szCs w:val="20"/>
        </w:rPr>
        <w:t xml:space="preserve">Folletos, catálogos, fotografías, manuales entre otros, en caso de que se requieran para comprobar sus especificaciones </w:t>
      </w:r>
      <w:bookmarkEnd w:id="3"/>
      <w:r w:rsidRPr="00F82B87">
        <w:rPr>
          <w:rFonts w:ascii="Noto Sans" w:eastAsia="Montserrat" w:hAnsi="Noto Sans" w:cs="Noto Sans"/>
          <w:b/>
          <w:bCs/>
          <w:sz w:val="20"/>
          <w:szCs w:val="20"/>
        </w:rPr>
        <w:t>(4.24.4 de las Políticas, Bases y Lineamientos en materia de adquisiciones, Arrendamientos y Servicios del instituto Mexicano del Seguro Social, POBALINES)</w:t>
      </w:r>
    </w:p>
    <w:p w14:paraId="16ACCED8" w14:textId="77777777" w:rsidR="00EB66D8" w:rsidRPr="00F82B87" w:rsidRDefault="00EB66D8" w:rsidP="00EB66D8">
      <w:pPr>
        <w:pBdr>
          <w:top w:val="nil"/>
          <w:left w:val="nil"/>
          <w:bottom w:val="nil"/>
          <w:right w:val="nil"/>
          <w:between w:val="nil"/>
        </w:pBdr>
        <w:ind w:left="426"/>
        <w:jc w:val="both"/>
        <w:rPr>
          <w:rFonts w:ascii="Noto Sans" w:hAnsi="Noto Sans" w:cs="Noto Sans"/>
          <w:color w:val="000000"/>
          <w:sz w:val="20"/>
          <w:szCs w:val="20"/>
        </w:rPr>
      </w:pPr>
    </w:p>
    <w:p w14:paraId="7E87FC79" w14:textId="32C17470" w:rsidR="00EB66D8" w:rsidRPr="00F82B87" w:rsidRDefault="00EB66D8" w:rsidP="00EB66D8">
      <w:pPr>
        <w:jc w:val="both"/>
        <w:rPr>
          <w:rFonts w:ascii="Noto Sans" w:hAnsi="Noto Sans" w:cs="Noto Sans"/>
          <w:sz w:val="20"/>
          <w:szCs w:val="20"/>
        </w:rPr>
      </w:pPr>
      <w:r w:rsidRPr="00F82B87">
        <w:rPr>
          <w:rFonts w:ascii="Noto Sans" w:hAnsi="Noto Sans" w:cs="Noto Sans"/>
          <w:sz w:val="20"/>
          <w:szCs w:val="20"/>
        </w:rPr>
        <w:t xml:space="preserve">En caso de que el registro sanitario no desprenda el contenido de la demanda agregada, propuesta técnica, el </w:t>
      </w:r>
      <w:r w:rsidR="00AE5929">
        <w:rPr>
          <w:rFonts w:ascii="Noto Sans" w:hAnsi="Noto Sans" w:cs="Noto Sans"/>
          <w:sz w:val="20"/>
          <w:szCs w:val="20"/>
        </w:rPr>
        <w:t>Licitante</w:t>
      </w:r>
      <w:r w:rsidRPr="00F82B87">
        <w:rPr>
          <w:rFonts w:ascii="Noto Sans" w:hAnsi="Noto Sans" w:cs="Noto Sans"/>
          <w:sz w:val="20"/>
          <w:szCs w:val="20"/>
        </w:rPr>
        <w:t xml:space="preserve"> deberá anexar etiqueta del producto terminado para su comercialización, en idioma español, identificando o referenciando la clave del bien ofertado a 10 dígitos que de manera invariable deberá contener el registro sanitario que se complementa. </w:t>
      </w:r>
    </w:p>
    <w:p w14:paraId="41ED9D27" w14:textId="77777777" w:rsidR="00EB66D8" w:rsidRPr="00F82B87" w:rsidRDefault="00EB66D8" w:rsidP="00EB66D8">
      <w:pPr>
        <w:jc w:val="both"/>
        <w:rPr>
          <w:rFonts w:ascii="Noto Sans" w:hAnsi="Noto Sans" w:cs="Noto Sans"/>
          <w:sz w:val="20"/>
          <w:szCs w:val="20"/>
        </w:rPr>
      </w:pPr>
    </w:p>
    <w:p w14:paraId="53B2A9EC" w14:textId="139E5909" w:rsidR="00EB66D8" w:rsidRPr="00F82B87" w:rsidRDefault="00EB66D8" w:rsidP="00EB66D8">
      <w:pPr>
        <w:jc w:val="both"/>
        <w:rPr>
          <w:rFonts w:ascii="Noto Sans" w:hAnsi="Noto Sans" w:cs="Noto Sans"/>
          <w:sz w:val="20"/>
          <w:szCs w:val="20"/>
        </w:rPr>
      </w:pPr>
      <w:r w:rsidRPr="00F82B87">
        <w:rPr>
          <w:rFonts w:ascii="Noto Sans" w:hAnsi="Noto Sans" w:cs="Noto Sans"/>
          <w:sz w:val="20"/>
          <w:szCs w:val="20"/>
        </w:rPr>
        <w:t xml:space="preserve">Para los bienes que no requieren registro sanitario el </w:t>
      </w:r>
      <w:r w:rsidR="00AE5929">
        <w:rPr>
          <w:rFonts w:ascii="Noto Sans" w:hAnsi="Noto Sans" w:cs="Noto Sans"/>
          <w:sz w:val="20"/>
          <w:szCs w:val="20"/>
        </w:rPr>
        <w:t>Licitante</w:t>
      </w:r>
      <w:r w:rsidRPr="00F82B87">
        <w:rPr>
          <w:rFonts w:ascii="Noto Sans" w:hAnsi="Noto Sans" w:cs="Noto Sans"/>
          <w:sz w:val="20"/>
          <w:szCs w:val="20"/>
        </w:rPr>
        <w:t xml:space="preserve"> deberá anexar etiqueta del producto terminado para su comercialización, en idioma español, identificando o referenciando la clave del bien ofertado a 10 dígitos.</w:t>
      </w:r>
    </w:p>
    <w:p w14:paraId="082DAAE3" w14:textId="77777777" w:rsidR="00EB66D8" w:rsidRPr="00F82B87" w:rsidRDefault="00EB66D8" w:rsidP="00EB66D8">
      <w:pPr>
        <w:jc w:val="both"/>
        <w:rPr>
          <w:rFonts w:ascii="Noto Sans" w:hAnsi="Noto Sans" w:cs="Noto Sans"/>
          <w:sz w:val="20"/>
          <w:szCs w:val="20"/>
        </w:rPr>
      </w:pPr>
    </w:p>
    <w:p w14:paraId="5B018C5F" w14:textId="77777777" w:rsidR="00EB66D8" w:rsidRPr="00F82B87" w:rsidRDefault="00EB66D8" w:rsidP="00EB66D8">
      <w:pPr>
        <w:jc w:val="both"/>
        <w:rPr>
          <w:rFonts w:ascii="Noto Sans" w:hAnsi="Noto Sans" w:cs="Noto Sans"/>
          <w:sz w:val="20"/>
          <w:szCs w:val="20"/>
        </w:rPr>
      </w:pPr>
      <w:r w:rsidRPr="00F82B87">
        <w:rPr>
          <w:rFonts w:ascii="Noto Sans" w:hAnsi="Noto Sans" w:cs="Noto Sans"/>
          <w:sz w:val="20"/>
          <w:szCs w:val="20"/>
        </w:rPr>
        <w:t xml:space="preserve">La etiqueta se define como el marbete, rotulo, marca o imagen gráfica que se encuentre escrito, impreso, estarcido, marcado en relieve o en hueco, grabado, adherido o precintado en cualquier material susceptible de contener el insumo, incluyendo el envase mismo, que permitan acreditar claramente las especificaciones y características de los bienes ofertados; documental que deberá integrarse en la propuesta técnica. </w:t>
      </w:r>
    </w:p>
    <w:p w14:paraId="65730468" w14:textId="77777777" w:rsidR="00EB66D8" w:rsidRPr="00F82B87" w:rsidRDefault="00EB66D8" w:rsidP="00EB66D8">
      <w:pPr>
        <w:jc w:val="both"/>
        <w:rPr>
          <w:rFonts w:ascii="Noto Sans" w:hAnsi="Noto Sans" w:cs="Noto Sans"/>
          <w:sz w:val="20"/>
          <w:szCs w:val="20"/>
        </w:rPr>
      </w:pPr>
    </w:p>
    <w:p w14:paraId="087CF934" w14:textId="77777777" w:rsidR="00EB66D8" w:rsidRPr="00F82B87" w:rsidRDefault="00EB66D8" w:rsidP="00EB66D8">
      <w:pPr>
        <w:jc w:val="both"/>
        <w:rPr>
          <w:rFonts w:ascii="Noto Sans" w:hAnsi="Noto Sans" w:cs="Noto Sans"/>
          <w:sz w:val="20"/>
          <w:szCs w:val="20"/>
        </w:rPr>
      </w:pPr>
      <w:r w:rsidRPr="00F82B87">
        <w:rPr>
          <w:rFonts w:ascii="Noto Sans" w:hAnsi="Noto Sans" w:cs="Noto Sans"/>
          <w:sz w:val="20"/>
          <w:szCs w:val="20"/>
        </w:rPr>
        <w:t>En su caso podrán exhibir contra etiqueta, es decir la etiqueta que contiene la información complementaria o total mínima obligatoria sanitaria y comercial, cuando la etiqueta de origen no cumple parcial o totalmente con la Norma Oficial Mexicana NOM-137-SSA1-2008.</w:t>
      </w:r>
    </w:p>
    <w:p w14:paraId="3D70F730" w14:textId="77777777" w:rsidR="00EB66D8" w:rsidRPr="00F82B87" w:rsidRDefault="00EB66D8" w:rsidP="00EB66D8">
      <w:pPr>
        <w:jc w:val="both"/>
        <w:rPr>
          <w:rFonts w:ascii="Noto Sans" w:hAnsi="Noto Sans" w:cs="Noto Sans"/>
          <w:sz w:val="20"/>
          <w:szCs w:val="20"/>
        </w:rPr>
      </w:pPr>
    </w:p>
    <w:p w14:paraId="31C7C83A" w14:textId="77777777" w:rsidR="00EB66D8" w:rsidRPr="00F82B87" w:rsidRDefault="00EB66D8" w:rsidP="00EB66D8">
      <w:pPr>
        <w:jc w:val="both"/>
        <w:rPr>
          <w:rFonts w:ascii="Noto Sans" w:hAnsi="Noto Sans" w:cs="Noto Sans"/>
          <w:sz w:val="20"/>
          <w:szCs w:val="20"/>
        </w:rPr>
      </w:pPr>
      <w:r w:rsidRPr="00F82B87">
        <w:rPr>
          <w:rFonts w:ascii="Noto Sans" w:hAnsi="Noto Sans" w:cs="Noto Sans"/>
          <w:sz w:val="20"/>
          <w:szCs w:val="20"/>
        </w:rPr>
        <w:t>Solo en caso de que la etiqueta y/o contraetiqueta no complemente en su totalidad el Registro Sanitario para los bienes que lo requieren o no desprenda la totalidad de la cédula descriptiva del Compendio Nacional de Insumos para la Salud, se podrán anexar fichas técnicas, folletos, catálogos, fotografías o manuales debidamente referenciados con la clave del bien ofertado a 10 dígitos. En caso de que la documentación anexa no se encuentre debidamente referenciada no será objeto de evaluación técnica.</w:t>
      </w:r>
    </w:p>
    <w:p w14:paraId="5859201A" w14:textId="77777777" w:rsidR="00EB66D8" w:rsidRDefault="00EB66D8" w:rsidP="00EB66D8">
      <w:pPr>
        <w:jc w:val="both"/>
        <w:rPr>
          <w:rFonts w:ascii="Noto Sans" w:hAnsi="Noto Sans" w:cs="Noto Sans"/>
          <w:sz w:val="20"/>
          <w:szCs w:val="20"/>
        </w:rPr>
      </w:pPr>
    </w:p>
    <w:p w14:paraId="6E3166C6" w14:textId="77777777" w:rsidR="00EB66D8" w:rsidRPr="00F82B87" w:rsidRDefault="00EB66D8" w:rsidP="00EB66D8">
      <w:pPr>
        <w:jc w:val="both"/>
        <w:rPr>
          <w:rFonts w:ascii="Noto Sans" w:hAnsi="Noto Sans" w:cs="Noto Sans"/>
          <w:sz w:val="20"/>
          <w:szCs w:val="20"/>
        </w:rPr>
      </w:pPr>
      <w:r>
        <w:rPr>
          <w:rFonts w:ascii="Noto Sans" w:hAnsi="Noto Sans" w:cs="Noto Sans"/>
          <w:sz w:val="20"/>
          <w:szCs w:val="20"/>
        </w:rPr>
        <w:lastRenderedPageBreak/>
        <w:t xml:space="preserve">Para los bienes que no requieren registro sanitario y solo </w:t>
      </w:r>
      <w:r w:rsidRPr="00F82B87">
        <w:rPr>
          <w:rFonts w:ascii="Noto Sans" w:hAnsi="Noto Sans" w:cs="Noto Sans"/>
          <w:sz w:val="20"/>
          <w:szCs w:val="20"/>
        </w:rPr>
        <w:t>en caso de que la etiqueta y/o contraetiqueta no desprenda la totalidad de la cédula descriptiva del Compendio Nacional de Insumos para la Salud, se podrán anexar fichas técnicas, folletos, catálogos, fotografías o manuales debidamente referenciados con la clave del bien ofertado a 10 dígitos. En caso de que la documentación anexa no se encuentre referenciada no será objeto de evaluación técnica.</w:t>
      </w:r>
    </w:p>
    <w:p w14:paraId="7840B841" w14:textId="77777777" w:rsidR="00EB66D8" w:rsidRPr="00F82B87" w:rsidRDefault="00EB66D8" w:rsidP="00EB66D8">
      <w:pPr>
        <w:jc w:val="both"/>
        <w:rPr>
          <w:rFonts w:ascii="Noto Sans" w:hAnsi="Noto Sans" w:cs="Noto Sans"/>
          <w:sz w:val="20"/>
          <w:szCs w:val="20"/>
        </w:rPr>
      </w:pPr>
    </w:p>
    <w:p w14:paraId="65E99F68" w14:textId="77777777" w:rsidR="00EB66D8" w:rsidRPr="00F82B87" w:rsidRDefault="00EB66D8" w:rsidP="00EB66D8">
      <w:pPr>
        <w:jc w:val="both"/>
        <w:rPr>
          <w:rFonts w:ascii="Noto Sans" w:eastAsia="Montserrat" w:hAnsi="Noto Sans" w:cs="Noto Sans"/>
          <w:b/>
          <w:color w:val="000000"/>
          <w:sz w:val="20"/>
          <w:szCs w:val="20"/>
        </w:rPr>
      </w:pPr>
      <w:r>
        <w:rPr>
          <w:rFonts w:ascii="Noto Sans" w:eastAsia="Montserrat" w:hAnsi="Noto Sans" w:cs="Noto Sans"/>
          <w:b/>
          <w:color w:val="000000"/>
          <w:sz w:val="20"/>
          <w:szCs w:val="20"/>
        </w:rPr>
        <w:t>10</w:t>
      </w:r>
      <w:r w:rsidRPr="00F82B87">
        <w:rPr>
          <w:rFonts w:ascii="Noto Sans" w:eastAsia="Montserrat" w:hAnsi="Noto Sans" w:cs="Noto Sans"/>
          <w:b/>
          <w:color w:val="000000"/>
          <w:sz w:val="20"/>
          <w:szCs w:val="20"/>
        </w:rPr>
        <w:t>. Carta de Respaldo</w:t>
      </w:r>
    </w:p>
    <w:p w14:paraId="4E95341E" w14:textId="77777777" w:rsidR="00EB66D8" w:rsidRPr="00F82B87" w:rsidRDefault="00EB66D8" w:rsidP="00EB66D8">
      <w:pPr>
        <w:rPr>
          <w:rFonts w:ascii="Noto Sans" w:eastAsia="Montserrat" w:hAnsi="Noto Sans" w:cs="Noto Sans"/>
          <w:b/>
          <w:sz w:val="20"/>
          <w:szCs w:val="20"/>
          <w:lang w:val="es-ES_tradnl"/>
        </w:rPr>
      </w:pPr>
    </w:p>
    <w:p w14:paraId="4CFD4CD9" w14:textId="3E7BA6E0" w:rsidR="00EB66D8" w:rsidRPr="00EF72A4" w:rsidRDefault="00EB66D8" w:rsidP="00EB66D8">
      <w:pPr>
        <w:jc w:val="both"/>
        <w:rPr>
          <w:rFonts w:ascii="Noto Sans" w:eastAsia="Montserrat" w:hAnsi="Noto Sans" w:cs="Noto Sans"/>
          <w:sz w:val="20"/>
          <w:szCs w:val="20"/>
          <w:lang w:val="es-ES_tradnl"/>
        </w:rPr>
      </w:pPr>
      <w:r w:rsidRPr="00EF72A4">
        <w:rPr>
          <w:rFonts w:ascii="Noto Sans" w:eastAsia="Montserrat" w:hAnsi="Noto Sans" w:cs="Noto Sans"/>
          <w:sz w:val="20"/>
          <w:szCs w:val="20"/>
          <w:lang w:val="es-ES_tradnl"/>
        </w:rPr>
        <w:t>En caso de que el “</w:t>
      </w:r>
      <w:r w:rsidR="00AE5929">
        <w:rPr>
          <w:rFonts w:ascii="Noto Sans" w:eastAsia="Montserrat" w:hAnsi="Noto Sans" w:cs="Noto Sans"/>
          <w:sz w:val="20"/>
          <w:szCs w:val="20"/>
          <w:lang w:val="es-ES_tradnl"/>
        </w:rPr>
        <w:t>Licitante</w:t>
      </w:r>
      <w:r w:rsidRPr="00EF72A4">
        <w:rPr>
          <w:rFonts w:ascii="Noto Sans" w:eastAsia="Montserrat" w:hAnsi="Noto Sans" w:cs="Noto Sans"/>
          <w:sz w:val="20"/>
          <w:szCs w:val="20"/>
          <w:lang w:val="es-ES_tradnl"/>
        </w:rPr>
        <w:t xml:space="preserve">” no sea titular del o los registros sanitarios </w:t>
      </w:r>
      <w:r>
        <w:rPr>
          <w:rFonts w:ascii="Noto Sans" w:eastAsia="Montserrat" w:hAnsi="Noto Sans" w:cs="Noto Sans"/>
          <w:sz w:val="20"/>
          <w:szCs w:val="20"/>
          <w:lang w:val="es-ES_tradnl"/>
        </w:rPr>
        <w:t xml:space="preserve">de los bienes que requieren dicha autorización sanitaria, </w:t>
      </w:r>
      <w:r w:rsidRPr="00EF72A4">
        <w:rPr>
          <w:rFonts w:ascii="Noto Sans" w:eastAsia="Montserrat" w:hAnsi="Noto Sans" w:cs="Noto Sans"/>
          <w:sz w:val="20"/>
          <w:szCs w:val="20"/>
          <w:lang w:val="es-ES_tradnl"/>
        </w:rPr>
        <w:t>o fabricante de los bienes</w:t>
      </w:r>
      <w:r>
        <w:rPr>
          <w:rFonts w:ascii="Noto Sans" w:eastAsia="Montserrat" w:hAnsi="Noto Sans" w:cs="Noto Sans"/>
          <w:sz w:val="20"/>
          <w:szCs w:val="20"/>
          <w:lang w:val="es-ES_tradnl"/>
        </w:rPr>
        <w:t xml:space="preserve"> que no requieren registro sanitario</w:t>
      </w:r>
      <w:r w:rsidRPr="00EF72A4">
        <w:rPr>
          <w:rFonts w:ascii="Noto Sans" w:eastAsia="Montserrat" w:hAnsi="Noto Sans" w:cs="Noto Sans"/>
          <w:sz w:val="20"/>
          <w:szCs w:val="20"/>
          <w:lang w:val="es-ES_tradnl"/>
        </w:rPr>
        <w:t>, deberá considerar para el cumplimiento técnico, la incorporación de escrito del (los) titular (es) del (los) registro (s) sanitario (s), o fabricante (s) en papel membretado y firmado por el representante legal, en la que manifieste:</w:t>
      </w:r>
    </w:p>
    <w:p w14:paraId="2C79F487" w14:textId="77777777" w:rsidR="00EB66D8" w:rsidRPr="00F82B87" w:rsidRDefault="00EB66D8" w:rsidP="00EB66D8">
      <w:pPr>
        <w:jc w:val="both"/>
        <w:rPr>
          <w:rFonts w:ascii="Noto Sans" w:eastAsia="Montserrat" w:hAnsi="Noto Sans" w:cs="Noto Sans"/>
          <w:sz w:val="20"/>
          <w:szCs w:val="20"/>
          <w:lang w:val="es-ES_tradnl"/>
        </w:rPr>
      </w:pPr>
    </w:p>
    <w:p w14:paraId="5DA6B4C2" w14:textId="77777777" w:rsidR="00EB66D8" w:rsidRPr="00F82B87" w:rsidRDefault="00EB66D8" w:rsidP="00EB66D8">
      <w:pPr>
        <w:numPr>
          <w:ilvl w:val="0"/>
          <w:numId w:val="8"/>
        </w:numPr>
        <w:ind w:left="567"/>
        <w:jc w:val="both"/>
        <w:rPr>
          <w:rFonts w:ascii="Noto Sans" w:eastAsia="Montserrat" w:hAnsi="Noto Sans" w:cs="Noto Sans"/>
          <w:sz w:val="20"/>
          <w:szCs w:val="20"/>
          <w:lang w:val="es-MX"/>
        </w:rPr>
      </w:pPr>
      <w:r w:rsidRPr="00F82B87">
        <w:rPr>
          <w:rFonts w:ascii="Noto Sans" w:eastAsia="Montserrat" w:hAnsi="Noto Sans" w:cs="Noto Sans"/>
          <w:sz w:val="20"/>
          <w:szCs w:val="20"/>
          <w:lang w:val="es-MX"/>
        </w:rPr>
        <w:t>La clave y registro que respalda</w:t>
      </w:r>
    </w:p>
    <w:p w14:paraId="5F716EE2" w14:textId="77777777" w:rsidR="00EB66D8" w:rsidRPr="00F82B87" w:rsidRDefault="00EB66D8" w:rsidP="00EB66D8">
      <w:pPr>
        <w:numPr>
          <w:ilvl w:val="0"/>
          <w:numId w:val="8"/>
        </w:numPr>
        <w:ind w:left="567"/>
        <w:jc w:val="both"/>
        <w:rPr>
          <w:rFonts w:ascii="Noto Sans" w:eastAsia="Montserrat" w:hAnsi="Noto Sans" w:cs="Noto Sans"/>
          <w:sz w:val="20"/>
          <w:szCs w:val="20"/>
          <w:lang w:val="es-MX"/>
        </w:rPr>
      </w:pPr>
      <w:r w:rsidRPr="00F82B87">
        <w:rPr>
          <w:rFonts w:ascii="Noto Sans" w:eastAsia="Montserrat" w:hAnsi="Noto Sans" w:cs="Noto Sans"/>
          <w:sz w:val="20"/>
          <w:szCs w:val="20"/>
          <w:lang w:val="es-MX"/>
        </w:rPr>
        <w:t>Número de procedimiento en que oferta.</w:t>
      </w:r>
    </w:p>
    <w:p w14:paraId="1DB7D056" w14:textId="0E3E49C6" w:rsidR="00EB66D8" w:rsidRPr="00F82B87" w:rsidRDefault="00EB66D8" w:rsidP="00EB66D8">
      <w:pPr>
        <w:numPr>
          <w:ilvl w:val="0"/>
          <w:numId w:val="8"/>
        </w:numPr>
        <w:ind w:left="567"/>
        <w:jc w:val="both"/>
        <w:rPr>
          <w:rFonts w:ascii="Noto Sans" w:eastAsia="Montserrat" w:hAnsi="Noto Sans" w:cs="Noto Sans"/>
          <w:sz w:val="20"/>
          <w:szCs w:val="20"/>
          <w:lang w:val="es-MX"/>
        </w:rPr>
      </w:pPr>
      <w:r w:rsidRPr="00F82B87">
        <w:rPr>
          <w:rFonts w:ascii="Noto Sans" w:eastAsia="Montserrat" w:hAnsi="Noto Sans" w:cs="Noto Sans"/>
          <w:sz w:val="20"/>
          <w:szCs w:val="20"/>
          <w:lang w:val="es-MX"/>
        </w:rPr>
        <w:t>La cantidad de bienes con los que respalda la propuesta del “</w:t>
      </w:r>
      <w:r w:rsidR="00AE5929">
        <w:rPr>
          <w:rFonts w:ascii="Noto Sans" w:eastAsia="Montserrat" w:hAnsi="Noto Sans" w:cs="Noto Sans"/>
          <w:sz w:val="20"/>
          <w:szCs w:val="20"/>
          <w:lang w:val="es-MX"/>
        </w:rPr>
        <w:t>Licitante</w:t>
      </w:r>
      <w:r w:rsidRPr="00F82B87">
        <w:rPr>
          <w:rFonts w:ascii="Noto Sans" w:eastAsia="Montserrat" w:hAnsi="Noto Sans" w:cs="Noto Sans"/>
          <w:sz w:val="20"/>
          <w:szCs w:val="20"/>
          <w:lang w:val="es-MX"/>
        </w:rPr>
        <w:t>”</w:t>
      </w:r>
    </w:p>
    <w:p w14:paraId="2FC02CDD" w14:textId="77777777" w:rsidR="00EB66D8" w:rsidRPr="00F82B87" w:rsidRDefault="00EB66D8" w:rsidP="00EB66D8">
      <w:pPr>
        <w:numPr>
          <w:ilvl w:val="0"/>
          <w:numId w:val="8"/>
        </w:numPr>
        <w:ind w:left="567"/>
        <w:jc w:val="both"/>
        <w:rPr>
          <w:rFonts w:ascii="Noto Sans" w:eastAsia="Montserrat" w:hAnsi="Noto Sans" w:cs="Noto Sans"/>
          <w:sz w:val="20"/>
          <w:szCs w:val="20"/>
          <w:lang w:val="es-MX"/>
        </w:rPr>
      </w:pPr>
      <w:r w:rsidRPr="00F82B87">
        <w:rPr>
          <w:rFonts w:ascii="Noto Sans" w:eastAsia="Montserrat" w:hAnsi="Noto Sans" w:cs="Noto Sans"/>
          <w:sz w:val="20"/>
          <w:szCs w:val="20"/>
          <w:lang w:val="es-MX"/>
        </w:rPr>
        <w:t>Garantizar la entrega de insumos durante la vigencia del contrato, por la cantidad o porcentaje que se respalda.</w:t>
      </w:r>
    </w:p>
    <w:p w14:paraId="7A85E7E8" w14:textId="77777777" w:rsidR="00EB66D8" w:rsidRPr="00F82B87" w:rsidRDefault="00EB66D8" w:rsidP="00EB66D8">
      <w:pPr>
        <w:numPr>
          <w:ilvl w:val="0"/>
          <w:numId w:val="8"/>
        </w:numPr>
        <w:ind w:left="567"/>
        <w:jc w:val="both"/>
        <w:rPr>
          <w:rFonts w:ascii="Noto Sans" w:eastAsia="Montserrat" w:hAnsi="Noto Sans" w:cs="Noto Sans"/>
          <w:sz w:val="20"/>
          <w:szCs w:val="20"/>
          <w:lang w:val="es-MX"/>
        </w:rPr>
      </w:pPr>
      <w:r w:rsidRPr="00F82B87">
        <w:rPr>
          <w:rFonts w:ascii="Noto Sans" w:eastAsia="Montserrat" w:hAnsi="Noto Sans" w:cs="Noto Sans"/>
          <w:sz w:val="20"/>
          <w:szCs w:val="20"/>
          <w:lang w:val="es-MX"/>
        </w:rPr>
        <w:t>Cumplir con el plazo de garantía de los insumos para la salud.</w:t>
      </w:r>
    </w:p>
    <w:p w14:paraId="7E1EB660" w14:textId="77777777" w:rsidR="00EB66D8" w:rsidRPr="00F82B87" w:rsidRDefault="00EB66D8" w:rsidP="00EB66D8">
      <w:pPr>
        <w:numPr>
          <w:ilvl w:val="0"/>
          <w:numId w:val="8"/>
        </w:numPr>
        <w:ind w:left="567"/>
        <w:jc w:val="both"/>
        <w:rPr>
          <w:rFonts w:ascii="Noto Sans" w:eastAsia="Montserrat" w:hAnsi="Noto Sans" w:cs="Noto Sans"/>
          <w:sz w:val="20"/>
          <w:szCs w:val="20"/>
          <w:lang w:val="es-MX"/>
        </w:rPr>
      </w:pPr>
      <w:r w:rsidRPr="00F82B87">
        <w:rPr>
          <w:rFonts w:ascii="Noto Sans" w:eastAsia="Montserrat" w:hAnsi="Noto Sans" w:cs="Noto Sans"/>
          <w:sz w:val="20"/>
          <w:szCs w:val="20"/>
          <w:lang w:val="es-MX"/>
        </w:rPr>
        <w:t>Poner a la vista las especificaciones técnicas de calidad, métodos de pruebas, sustancias de referencia y los estudios de estabilidad acelerada y a largo plazo, así como la validación de métodos de prueba de los insumos que oferta, en el momento que se le requiera.</w:t>
      </w:r>
    </w:p>
    <w:p w14:paraId="7B476DE4" w14:textId="77777777" w:rsidR="00EB66D8" w:rsidRPr="00F82B87" w:rsidRDefault="00EB66D8" w:rsidP="00EB66D8">
      <w:pPr>
        <w:numPr>
          <w:ilvl w:val="0"/>
          <w:numId w:val="8"/>
        </w:numPr>
        <w:ind w:left="567"/>
        <w:jc w:val="both"/>
        <w:rPr>
          <w:rFonts w:ascii="Noto Sans" w:eastAsia="Montserrat" w:hAnsi="Noto Sans" w:cs="Noto Sans"/>
          <w:sz w:val="20"/>
          <w:szCs w:val="20"/>
          <w:lang w:val="es-MX"/>
        </w:rPr>
      </w:pPr>
      <w:r w:rsidRPr="00F82B87">
        <w:rPr>
          <w:rFonts w:ascii="Noto Sans" w:eastAsia="Montserrat" w:hAnsi="Noto Sans" w:cs="Noto Sans"/>
          <w:sz w:val="20"/>
          <w:szCs w:val="20"/>
          <w:lang w:val="es-MX"/>
        </w:rPr>
        <w:t>La manifestación de que los bienes terapéuticos ofertados cumplen con lo establecido en el presente documento.</w:t>
      </w:r>
    </w:p>
    <w:p w14:paraId="7E4FCF1E" w14:textId="77777777" w:rsidR="00EB66D8" w:rsidRPr="00F82B87" w:rsidRDefault="00EB66D8" w:rsidP="00EB66D8">
      <w:pPr>
        <w:numPr>
          <w:ilvl w:val="0"/>
          <w:numId w:val="8"/>
        </w:numPr>
        <w:ind w:left="567"/>
        <w:jc w:val="both"/>
        <w:rPr>
          <w:rFonts w:ascii="Noto Sans" w:eastAsia="Montserrat" w:hAnsi="Noto Sans" w:cs="Noto Sans"/>
          <w:sz w:val="20"/>
          <w:szCs w:val="20"/>
          <w:lang w:val="es-MX"/>
        </w:rPr>
      </w:pPr>
      <w:r w:rsidRPr="00F82B87">
        <w:rPr>
          <w:rFonts w:ascii="Noto Sans" w:eastAsia="Montserrat" w:hAnsi="Noto Sans" w:cs="Noto Sans"/>
          <w:sz w:val="20"/>
          <w:szCs w:val="20"/>
          <w:lang w:val="es-MX"/>
        </w:rPr>
        <w:t>Garantizar la gestión de pruebas por parte de un laboratorio acreditado por la entidad correspondiente o tercero autorizado.</w:t>
      </w:r>
    </w:p>
    <w:p w14:paraId="56C9A583" w14:textId="77777777" w:rsidR="00EB66D8" w:rsidRPr="00F82B87" w:rsidRDefault="00EB66D8" w:rsidP="00EB66D8">
      <w:pPr>
        <w:numPr>
          <w:ilvl w:val="0"/>
          <w:numId w:val="8"/>
        </w:numPr>
        <w:ind w:left="567"/>
        <w:jc w:val="both"/>
        <w:rPr>
          <w:rFonts w:ascii="Noto Sans" w:eastAsia="Montserrat" w:hAnsi="Noto Sans" w:cs="Noto Sans"/>
          <w:sz w:val="20"/>
          <w:szCs w:val="20"/>
          <w:lang w:val="es-MX"/>
        </w:rPr>
      </w:pPr>
      <w:r w:rsidRPr="00F82B87">
        <w:rPr>
          <w:rFonts w:ascii="Noto Sans" w:eastAsia="Montserrat" w:hAnsi="Noto Sans" w:cs="Noto Sans"/>
          <w:sz w:val="20"/>
          <w:szCs w:val="20"/>
          <w:lang w:val="es-MX"/>
        </w:rPr>
        <w:t>Que los bienes cumplen con las normas indicadas del Anexo Técnico</w:t>
      </w:r>
    </w:p>
    <w:p w14:paraId="10DF76EC" w14:textId="77777777" w:rsidR="00EB66D8" w:rsidRDefault="00EB66D8" w:rsidP="00EB66D8">
      <w:pPr>
        <w:jc w:val="both"/>
        <w:rPr>
          <w:rFonts w:ascii="Noto Sans" w:eastAsia="Montserrat" w:hAnsi="Noto Sans" w:cs="Noto Sans"/>
          <w:b/>
          <w:sz w:val="20"/>
          <w:szCs w:val="20"/>
        </w:rPr>
      </w:pPr>
    </w:p>
    <w:p w14:paraId="0287AF91" w14:textId="77777777" w:rsidR="00C916DE" w:rsidRPr="00733238" w:rsidRDefault="00C916DE" w:rsidP="00C916DE">
      <w:pPr>
        <w:jc w:val="both"/>
        <w:rPr>
          <w:rFonts w:ascii="Noto Sans" w:eastAsia="Montserrat" w:hAnsi="Noto Sans" w:cs="Noto Sans"/>
          <w:b/>
          <w:sz w:val="20"/>
          <w:szCs w:val="20"/>
        </w:rPr>
      </w:pPr>
      <w:r w:rsidRPr="00733238">
        <w:rPr>
          <w:rFonts w:ascii="Noto Sans" w:eastAsia="Montserrat" w:hAnsi="Noto Sans" w:cs="Noto Sans"/>
          <w:b/>
          <w:sz w:val="20"/>
          <w:szCs w:val="20"/>
        </w:rPr>
        <w:t>11. Nivel de cumplimiento de contratos vigentes</w:t>
      </w:r>
    </w:p>
    <w:p w14:paraId="2A67123D" w14:textId="77777777" w:rsidR="00C916DE" w:rsidRPr="00733238" w:rsidRDefault="00C916DE" w:rsidP="00C916DE">
      <w:pPr>
        <w:jc w:val="both"/>
        <w:rPr>
          <w:rFonts w:ascii="Noto Sans" w:eastAsia="Montserrat" w:hAnsi="Noto Sans" w:cs="Noto Sans"/>
          <w:b/>
          <w:sz w:val="20"/>
          <w:szCs w:val="20"/>
        </w:rPr>
      </w:pPr>
    </w:p>
    <w:p w14:paraId="4F33695B" w14:textId="77777777" w:rsidR="00C916DE" w:rsidRPr="00733238" w:rsidRDefault="00C916DE" w:rsidP="00C916DE">
      <w:pPr>
        <w:jc w:val="both"/>
        <w:rPr>
          <w:rFonts w:ascii="Noto Sans" w:eastAsia="Montserrat" w:hAnsi="Noto Sans" w:cs="Noto Sans"/>
          <w:bCs/>
          <w:sz w:val="20"/>
          <w:szCs w:val="20"/>
        </w:rPr>
      </w:pPr>
      <w:r w:rsidRPr="00733238">
        <w:rPr>
          <w:rFonts w:ascii="Noto Sans" w:eastAsia="Montserrat" w:hAnsi="Noto Sans" w:cs="Noto Sans"/>
          <w:bCs/>
          <w:sz w:val="20"/>
          <w:szCs w:val="20"/>
        </w:rPr>
        <w:t>En apego a la fracción VI del artículo 71 de la Ley de Adquisiciones, Arrendamientos y Servicios del Sector Público y 84 de su Reglamento, se evaluará que el licitante que presente propuesta técnica, no corresponda al proveedor que se encuentre en situación de atraso en las entregas de los bienes con el que este Instituto tenga formalizados contratos, mismos que representen menos del 85% con relación a la totalidad de las piezas solicitadas mediante órdenes de reposición; así como que no sea el mismo registro sanitario y/o marca con el que se presenta el incumplimiento, esto mediante revisión por el área técnica de la información del Sistema de Abasto Institucional registrado por los OOAD Y UMAE.</w:t>
      </w:r>
    </w:p>
    <w:p w14:paraId="3EA17A90" w14:textId="77777777" w:rsidR="00CF2783" w:rsidRDefault="00CF2783" w:rsidP="00EB66D8">
      <w:pPr>
        <w:jc w:val="both"/>
        <w:rPr>
          <w:rFonts w:ascii="Noto Sans" w:eastAsia="Montserrat" w:hAnsi="Noto Sans" w:cs="Noto Sans"/>
          <w:b/>
          <w:sz w:val="20"/>
          <w:szCs w:val="20"/>
        </w:rPr>
      </w:pPr>
    </w:p>
    <w:p w14:paraId="67E1F786" w14:textId="77777777" w:rsidR="00EB66D8" w:rsidRPr="00F82B87" w:rsidRDefault="00EB66D8" w:rsidP="00EB66D8">
      <w:pPr>
        <w:jc w:val="both"/>
        <w:rPr>
          <w:rFonts w:ascii="Noto Sans" w:eastAsia="Montserrat" w:hAnsi="Noto Sans" w:cs="Noto Sans"/>
          <w:sz w:val="20"/>
          <w:szCs w:val="20"/>
        </w:rPr>
      </w:pPr>
      <w:r w:rsidRPr="00F82B87">
        <w:rPr>
          <w:rFonts w:ascii="Noto Sans" w:eastAsia="Montserrat" w:hAnsi="Noto Sans" w:cs="Noto Sans"/>
          <w:b/>
          <w:sz w:val="20"/>
          <w:szCs w:val="20"/>
        </w:rPr>
        <w:t xml:space="preserve">Criterio de evaluación: </w:t>
      </w:r>
    </w:p>
    <w:p w14:paraId="62E1CDEF" w14:textId="77777777" w:rsidR="00EB66D8" w:rsidRPr="00F82B87" w:rsidRDefault="00EB66D8" w:rsidP="00EB66D8">
      <w:pPr>
        <w:tabs>
          <w:tab w:val="left" w:pos="851"/>
        </w:tabs>
        <w:jc w:val="both"/>
        <w:rPr>
          <w:rFonts w:ascii="Noto Sans" w:eastAsia="Montserrat" w:hAnsi="Noto Sans" w:cs="Noto Sans"/>
          <w:sz w:val="20"/>
          <w:szCs w:val="20"/>
        </w:rPr>
      </w:pPr>
    </w:p>
    <w:p w14:paraId="0BA62624" w14:textId="77777777" w:rsidR="00EB66D8" w:rsidRDefault="00EB66D8" w:rsidP="00EB66D8">
      <w:pPr>
        <w:tabs>
          <w:tab w:val="left" w:pos="851"/>
        </w:tabs>
        <w:jc w:val="both"/>
        <w:rPr>
          <w:rFonts w:ascii="Noto Sans" w:eastAsia="Montserrat" w:hAnsi="Noto Sans" w:cs="Noto Sans"/>
          <w:bCs/>
          <w:sz w:val="20"/>
          <w:szCs w:val="20"/>
          <w:lang w:val="es-ES_tradnl"/>
        </w:rPr>
      </w:pPr>
      <w:r w:rsidRPr="00F82B87">
        <w:rPr>
          <w:rFonts w:ascii="Noto Sans" w:eastAsia="Montserrat" w:hAnsi="Noto Sans" w:cs="Noto Sans"/>
          <w:sz w:val="20"/>
          <w:szCs w:val="20"/>
        </w:rPr>
        <w:t xml:space="preserve">Debido a que los bienes objeto del presente procedimiento se encuentran en el Compendio Nacional de Insumos para la Salud, emitido por el Consejo de Salubridad General y presentan descripciones estandarizadas, </w:t>
      </w:r>
      <w:r w:rsidRPr="00F82B87">
        <w:rPr>
          <w:rFonts w:ascii="Noto Sans" w:eastAsia="Montserrat" w:hAnsi="Noto Sans" w:cs="Noto Sans"/>
          <w:bCs/>
          <w:sz w:val="20"/>
          <w:szCs w:val="20"/>
          <w:lang w:val="es-ES_tradnl"/>
        </w:rPr>
        <w:t xml:space="preserve">se considera procedente que la evaluación de las propuestas se realice a través del criterio binario, conforme a lo dispuesto en los artículos 47 y 48 de la Ley de Adquisiciones, Arrendamientos y Servicios del Sector Público (LAASSP), en relación con el diverso </w:t>
      </w:r>
      <w:r>
        <w:rPr>
          <w:rFonts w:ascii="Noto Sans" w:eastAsia="Montserrat" w:hAnsi="Noto Sans" w:cs="Noto Sans"/>
          <w:bCs/>
          <w:sz w:val="20"/>
          <w:szCs w:val="20"/>
          <w:lang w:val="es-ES_tradnl"/>
        </w:rPr>
        <w:t>99</w:t>
      </w:r>
      <w:r w:rsidRPr="00F82B87">
        <w:rPr>
          <w:rFonts w:ascii="Noto Sans" w:eastAsia="Montserrat" w:hAnsi="Noto Sans" w:cs="Noto Sans"/>
          <w:bCs/>
          <w:sz w:val="20"/>
          <w:szCs w:val="20"/>
          <w:lang w:val="es-ES_tradnl"/>
        </w:rPr>
        <w:t xml:space="preserve"> de su Reglamento, toda vez que los bienes a adquirir se encuentran estandarizados y el factor preponderante que considera para la adjudicación del contrato es el precio más bajo y la disponibilidad de los bienes.</w:t>
      </w:r>
    </w:p>
    <w:p w14:paraId="0011DE2B" w14:textId="77777777" w:rsidR="00EB66D8" w:rsidRDefault="00EB66D8" w:rsidP="00EB66D8">
      <w:pPr>
        <w:tabs>
          <w:tab w:val="left" w:pos="851"/>
        </w:tabs>
        <w:jc w:val="both"/>
        <w:rPr>
          <w:rFonts w:ascii="Noto Sans" w:eastAsia="Montserrat" w:hAnsi="Noto Sans" w:cs="Noto Sans"/>
          <w:bCs/>
          <w:sz w:val="20"/>
          <w:szCs w:val="20"/>
          <w:lang w:val="es-ES_tradnl"/>
        </w:rPr>
      </w:pPr>
    </w:p>
    <w:p w14:paraId="4884B5BE" w14:textId="77777777" w:rsidR="00EB66D8" w:rsidRDefault="00EB66D8" w:rsidP="00EB66D8">
      <w:pPr>
        <w:tabs>
          <w:tab w:val="left" w:pos="851"/>
        </w:tabs>
        <w:jc w:val="both"/>
        <w:rPr>
          <w:rFonts w:ascii="Noto Sans" w:eastAsia="Montserrat" w:hAnsi="Noto Sans" w:cs="Noto Sans"/>
          <w:b/>
          <w:bCs/>
          <w:sz w:val="20"/>
          <w:szCs w:val="20"/>
        </w:rPr>
      </w:pPr>
      <w:r w:rsidRPr="00F82B87">
        <w:rPr>
          <w:rFonts w:ascii="Noto Sans" w:eastAsia="Montserrat" w:hAnsi="Noto Sans" w:cs="Noto Sans"/>
          <w:b/>
          <w:bCs/>
          <w:sz w:val="20"/>
          <w:szCs w:val="20"/>
        </w:rPr>
        <w:t>Evaluación Técnica</w:t>
      </w:r>
    </w:p>
    <w:p w14:paraId="263D149D" w14:textId="77777777" w:rsidR="00EB66D8" w:rsidRPr="00F82B87" w:rsidRDefault="00EB66D8" w:rsidP="00EB66D8">
      <w:pPr>
        <w:tabs>
          <w:tab w:val="left" w:pos="851"/>
        </w:tabs>
        <w:jc w:val="both"/>
        <w:rPr>
          <w:rFonts w:ascii="Noto Sans" w:eastAsia="Montserrat" w:hAnsi="Noto Sans" w:cs="Noto Sans"/>
          <w:b/>
          <w:bCs/>
          <w:sz w:val="20"/>
          <w:szCs w:val="20"/>
        </w:rPr>
      </w:pPr>
    </w:p>
    <w:p w14:paraId="104CA34E" w14:textId="77777777" w:rsidR="00EB66D8" w:rsidRPr="00F82B87" w:rsidRDefault="00EB66D8" w:rsidP="00EB66D8">
      <w:pPr>
        <w:tabs>
          <w:tab w:val="left" w:pos="851"/>
        </w:tabs>
        <w:jc w:val="both"/>
        <w:rPr>
          <w:rFonts w:ascii="Noto Sans" w:eastAsia="Montserrat" w:hAnsi="Noto Sans" w:cs="Noto Sans"/>
          <w:bCs/>
          <w:sz w:val="20"/>
          <w:szCs w:val="20"/>
        </w:rPr>
      </w:pPr>
      <w:r w:rsidRPr="00F82B87">
        <w:rPr>
          <w:rFonts w:ascii="Noto Sans" w:eastAsia="Montserrat" w:hAnsi="Noto Sans" w:cs="Noto Sans"/>
          <w:bCs/>
          <w:sz w:val="20"/>
          <w:szCs w:val="20"/>
        </w:rPr>
        <w:t>Se designarán como representantes técnicos en el procedimiento que se derive del presente anexo técnico a los siguientes servidores públicos:</w:t>
      </w:r>
    </w:p>
    <w:p w14:paraId="672199C3" w14:textId="77777777" w:rsidR="00EB66D8" w:rsidRPr="00F82B87" w:rsidRDefault="00EB66D8" w:rsidP="00EB66D8">
      <w:pPr>
        <w:tabs>
          <w:tab w:val="left" w:pos="851"/>
        </w:tabs>
        <w:jc w:val="both"/>
        <w:rPr>
          <w:rFonts w:ascii="Noto Sans" w:eastAsia="Montserrat" w:hAnsi="Noto Sans" w:cs="Noto Sans"/>
          <w:bCs/>
          <w:sz w:val="20"/>
          <w:szCs w:val="20"/>
        </w:rPr>
      </w:pPr>
    </w:p>
    <w:p w14:paraId="0F14B10C" w14:textId="77777777" w:rsidR="00EB66D8" w:rsidRPr="00F82B87" w:rsidRDefault="00EB66D8" w:rsidP="00EB66D8">
      <w:pPr>
        <w:numPr>
          <w:ilvl w:val="0"/>
          <w:numId w:val="9"/>
        </w:numPr>
        <w:tabs>
          <w:tab w:val="left" w:pos="851"/>
        </w:tabs>
        <w:jc w:val="both"/>
        <w:rPr>
          <w:rFonts w:ascii="Noto Sans" w:eastAsia="Montserrat" w:hAnsi="Noto Sans" w:cs="Noto Sans"/>
          <w:bCs/>
          <w:sz w:val="20"/>
          <w:szCs w:val="20"/>
          <w:lang w:val="es-MX"/>
        </w:rPr>
      </w:pPr>
      <w:r w:rsidRPr="00F82B87">
        <w:rPr>
          <w:rFonts w:ascii="Noto Sans" w:eastAsia="Montserrat" w:hAnsi="Noto Sans" w:cs="Noto Sans"/>
          <w:bCs/>
          <w:sz w:val="20"/>
          <w:szCs w:val="20"/>
          <w:lang w:val="es-MX"/>
        </w:rPr>
        <w:t xml:space="preserve">Dirección de Prestaciones Médicas a través de la </w:t>
      </w:r>
      <w:r>
        <w:rPr>
          <w:rFonts w:ascii="Noto Sans" w:eastAsia="Montserrat" w:hAnsi="Noto Sans" w:cs="Noto Sans"/>
          <w:bCs/>
          <w:sz w:val="20"/>
          <w:szCs w:val="20"/>
          <w:lang w:val="es-MX"/>
        </w:rPr>
        <w:t xml:space="preserve">Coordinación y/o </w:t>
      </w:r>
      <w:r w:rsidRPr="00F82B87">
        <w:rPr>
          <w:rFonts w:ascii="Noto Sans" w:eastAsia="Montserrat" w:hAnsi="Noto Sans" w:cs="Noto Sans"/>
          <w:bCs/>
          <w:sz w:val="20"/>
          <w:szCs w:val="20"/>
          <w:lang w:val="es-MX"/>
        </w:rPr>
        <w:t>División</w:t>
      </w:r>
      <w:r>
        <w:rPr>
          <w:rFonts w:ascii="Noto Sans" w:eastAsia="Montserrat" w:hAnsi="Noto Sans" w:cs="Noto Sans"/>
          <w:bCs/>
          <w:sz w:val="20"/>
          <w:szCs w:val="20"/>
          <w:lang w:val="es-MX"/>
        </w:rPr>
        <w:t xml:space="preserve"> que</w:t>
      </w:r>
      <w:r w:rsidRPr="00F82B87">
        <w:rPr>
          <w:rFonts w:ascii="Noto Sans" w:eastAsia="Montserrat" w:hAnsi="Noto Sans" w:cs="Noto Sans"/>
          <w:bCs/>
          <w:sz w:val="20"/>
          <w:szCs w:val="20"/>
          <w:lang w:val="es-MX"/>
        </w:rPr>
        <w:t xml:space="preserve"> </w:t>
      </w:r>
      <w:r>
        <w:rPr>
          <w:rFonts w:ascii="Noto Sans" w:eastAsia="Montserrat" w:hAnsi="Noto Sans" w:cs="Noto Sans"/>
          <w:bCs/>
          <w:sz w:val="20"/>
          <w:szCs w:val="20"/>
          <w:lang w:val="es-MX"/>
        </w:rPr>
        <w:t>conforme al resultado de la investigación de mercado se determine.</w:t>
      </w:r>
    </w:p>
    <w:p w14:paraId="27D8DFB8" w14:textId="77777777" w:rsidR="00EB66D8" w:rsidRPr="00F82B87" w:rsidRDefault="00EB66D8" w:rsidP="00EB66D8">
      <w:pPr>
        <w:numPr>
          <w:ilvl w:val="0"/>
          <w:numId w:val="9"/>
        </w:numPr>
        <w:tabs>
          <w:tab w:val="left" w:pos="851"/>
        </w:tabs>
        <w:jc w:val="both"/>
        <w:rPr>
          <w:rFonts w:ascii="Noto Sans" w:eastAsia="Montserrat" w:hAnsi="Noto Sans" w:cs="Noto Sans"/>
          <w:bCs/>
          <w:sz w:val="20"/>
          <w:szCs w:val="20"/>
          <w:lang w:val="es-MX"/>
        </w:rPr>
      </w:pPr>
      <w:r w:rsidRPr="00F82B87">
        <w:rPr>
          <w:rFonts w:ascii="Noto Sans" w:eastAsia="Montserrat" w:hAnsi="Noto Sans" w:cs="Noto Sans"/>
          <w:bCs/>
          <w:sz w:val="20"/>
          <w:szCs w:val="20"/>
          <w:lang w:val="es-MX"/>
        </w:rPr>
        <w:t>Coordinación de Control de Abasto a través de la División de Planeación de Bienes Terapéuticos</w:t>
      </w:r>
      <w:r>
        <w:rPr>
          <w:rFonts w:ascii="Noto Sans" w:eastAsia="Montserrat" w:hAnsi="Noto Sans" w:cs="Noto Sans"/>
          <w:bCs/>
          <w:sz w:val="20"/>
          <w:szCs w:val="20"/>
          <w:lang w:val="es-MX"/>
        </w:rPr>
        <w:t>.</w:t>
      </w:r>
    </w:p>
    <w:p w14:paraId="460B5ED3" w14:textId="77777777" w:rsidR="00EB66D8" w:rsidRPr="00F82B87" w:rsidRDefault="00EB66D8" w:rsidP="00EB66D8">
      <w:pPr>
        <w:tabs>
          <w:tab w:val="left" w:pos="851"/>
        </w:tabs>
        <w:jc w:val="both"/>
        <w:rPr>
          <w:rFonts w:ascii="Noto Sans" w:eastAsia="Montserrat" w:hAnsi="Noto Sans" w:cs="Noto Sans"/>
          <w:bCs/>
          <w:sz w:val="20"/>
          <w:szCs w:val="20"/>
          <w:lang w:val="es-MX"/>
        </w:rPr>
      </w:pPr>
    </w:p>
    <w:tbl>
      <w:tblPr>
        <w:tblStyle w:val="Tablaconcuadrcula"/>
        <w:tblW w:w="8931" w:type="dxa"/>
        <w:tblInd w:w="-5" w:type="dxa"/>
        <w:tblLook w:val="04A0" w:firstRow="1" w:lastRow="0" w:firstColumn="1" w:lastColumn="0" w:noHBand="0" w:noVBand="1"/>
      </w:tblPr>
      <w:tblGrid>
        <w:gridCol w:w="3544"/>
        <w:gridCol w:w="5387"/>
      </w:tblGrid>
      <w:tr w:rsidR="00EB66D8" w:rsidRPr="00486421" w14:paraId="7ED1A464" w14:textId="77777777" w:rsidTr="004C0EE0">
        <w:trPr>
          <w:trHeight w:val="567"/>
          <w:tblHeader/>
        </w:trPr>
        <w:tc>
          <w:tcPr>
            <w:tcW w:w="3544" w:type="dxa"/>
            <w:hideMark/>
          </w:tcPr>
          <w:p w14:paraId="3D419B58" w14:textId="77777777" w:rsidR="00EB66D8" w:rsidRPr="00486421" w:rsidRDefault="00EB66D8" w:rsidP="004C0EE0">
            <w:pPr>
              <w:jc w:val="center"/>
              <w:rPr>
                <w:rFonts w:ascii="Noto Sans" w:eastAsia="Times New Roman" w:hAnsi="Noto Sans" w:cs="Noto Sans"/>
                <w:b/>
                <w:bCs/>
                <w:color w:val="000000"/>
                <w:sz w:val="14"/>
                <w:szCs w:val="14"/>
                <w:lang w:val="es-MX"/>
              </w:rPr>
            </w:pPr>
            <w:r w:rsidRPr="00486421">
              <w:rPr>
                <w:rFonts w:ascii="Noto Sans" w:eastAsia="Times New Roman" w:hAnsi="Noto Sans" w:cs="Noto Sans"/>
                <w:b/>
                <w:bCs/>
                <w:color w:val="000000"/>
                <w:sz w:val="14"/>
                <w:szCs w:val="14"/>
                <w:lang w:val="es-ES_tradnl"/>
              </w:rPr>
              <w:t>REQUISITO TÉCNICO</w:t>
            </w:r>
          </w:p>
        </w:tc>
        <w:tc>
          <w:tcPr>
            <w:tcW w:w="5387" w:type="dxa"/>
            <w:hideMark/>
          </w:tcPr>
          <w:p w14:paraId="18F15EE1" w14:textId="77777777" w:rsidR="00EB66D8" w:rsidRPr="00486421" w:rsidRDefault="00EB66D8" w:rsidP="004C0EE0">
            <w:pPr>
              <w:jc w:val="center"/>
              <w:rPr>
                <w:rFonts w:ascii="Noto Sans" w:eastAsia="Times New Roman" w:hAnsi="Noto Sans" w:cs="Noto Sans"/>
                <w:b/>
                <w:bCs/>
                <w:color w:val="000000"/>
                <w:sz w:val="14"/>
                <w:szCs w:val="14"/>
                <w:lang w:val="es-MX"/>
              </w:rPr>
            </w:pPr>
            <w:r w:rsidRPr="00486421">
              <w:rPr>
                <w:rFonts w:ascii="Noto Sans" w:eastAsia="Times New Roman" w:hAnsi="Noto Sans" w:cs="Noto Sans"/>
                <w:b/>
                <w:bCs/>
                <w:color w:val="000000"/>
                <w:sz w:val="14"/>
                <w:szCs w:val="14"/>
                <w:lang w:val="es-ES_tradnl"/>
              </w:rPr>
              <w:t>ÁREA TÉCNICA RESPONSABLE DE SU EVALUACIÓN</w:t>
            </w:r>
          </w:p>
        </w:tc>
      </w:tr>
      <w:tr w:rsidR="00EB66D8" w:rsidRPr="00486421" w14:paraId="1A62FD54" w14:textId="77777777" w:rsidTr="004C0EE0">
        <w:trPr>
          <w:trHeight w:val="567"/>
        </w:trPr>
        <w:tc>
          <w:tcPr>
            <w:tcW w:w="3544" w:type="dxa"/>
            <w:hideMark/>
          </w:tcPr>
          <w:p w14:paraId="4B9C9B8B" w14:textId="77777777" w:rsidR="00EB66D8" w:rsidRPr="00486421" w:rsidRDefault="00EB66D8" w:rsidP="004C0EE0">
            <w:pPr>
              <w:jc w:val="both"/>
              <w:rPr>
                <w:rFonts w:ascii="Noto Sans" w:eastAsia="Times New Roman" w:hAnsi="Noto Sans" w:cs="Noto Sans"/>
                <w:b/>
                <w:bCs/>
                <w:color w:val="000000"/>
                <w:sz w:val="14"/>
                <w:szCs w:val="14"/>
                <w:lang w:val="es-MX"/>
              </w:rPr>
            </w:pPr>
            <w:r w:rsidRPr="00486421">
              <w:rPr>
                <w:rFonts w:ascii="Noto Sans" w:eastAsia="Times New Roman" w:hAnsi="Noto Sans" w:cs="Noto Sans"/>
                <w:b/>
                <w:bCs/>
                <w:color w:val="000000"/>
                <w:sz w:val="14"/>
                <w:szCs w:val="14"/>
                <w:lang w:val="es-ES_tradnl"/>
              </w:rPr>
              <w:t>Anexo Formato de Propuesta Técnica</w:t>
            </w:r>
          </w:p>
        </w:tc>
        <w:tc>
          <w:tcPr>
            <w:tcW w:w="5387" w:type="dxa"/>
            <w:hideMark/>
          </w:tcPr>
          <w:p w14:paraId="52081037" w14:textId="4D5BF1A5" w:rsidR="00EB66D8" w:rsidRPr="00486421" w:rsidRDefault="00EB66D8" w:rsidP="004C0EE0">
            <w:pPr>
              <w:jc w:val="both"/>
              <w:rPr>
                <w:rFonts w:ascii="Noto Sans" w:eastAsia="Times New Roman" w:hAnsi="Noto Sans" w:cs="Noto Sans"/>
                <w:color w:val="000000"/>
                <w:sz w:val="14"/>
                <w:szCs w:val="14"/>
                <w:lang w:val="es-MX"/>
              </w:rPr>
            </w:pPr>
            <w:r w:rsidRPr="00486421">
              <w:rPr>
                <w:rFonts w:ascii="Noto Sans" w:eastAsia="Times New Roman" w:hAnsi="Noto Sans" w:cs="Noto Sans"/>
                <w:color w:val="000000"/>
                <w:sz w:val="14"/>
                <w:szCs w:val="14"/>
                <w:lang w:val="es-ES_tradnl"/>
              </w:rPr>
              <w:t xml:space="preserve">La Dirección de Prestaciones Médicas a través de la </w:t>
            </w:r>
            <w:r w:rsidR="00C916DE" w:rsidRPr="00486421">
              <w:rPr>
                <w:rFonts w:ascii="Noto Sans" w:eastAsia="Times New Roman" w:hAnsi="Noto Sans" w:cs="Noto Sans"/>
                <w:color w:val="000000"/>
                <w:sz w:val="14"/>
                <w:szCs w:val="14"/>
                <w:lang w:val="es-ES_tradnl"/>
              </w:rPr>
              <w:t xml:space="preserve">División de Evaluación de </w:t>
            </w:r>
            <w:r w:rsidR="00595E45" w:rsidRPr="00486421">
              <w:rPr>
                <w:rFonts w:ascii="Noto Sans" w:eastAsia="Times New Roman" w:hAnsi="Noto Sans" w:cs="Noto Sans"/>
                <w:color w:val="000000"/>
                <w:sz w:val="14"/>
                <w:szCs w:val="14"/>
                <w:lang w:val="es-ES_tradnl"/>
              </w:rPr>
              <w:t>Material de Curación y Dispositivos Médicos</w:t>
            </w:r>
            <w:r w:rsidRPr="00486421">
              <w:rPr>
                <w:rFonts w:ascii="Noto Sans" w:eastAsia="Times New Roman" w:hAnsi="Noto Sans" w:cs="Noto Sans"/>
                <w:color w:val="000000"/>
                <w:sz w:val="14"/>
                <w:szCs w:val="14"/>
                <w:lang w:val="es-ES_tradnl"/>
              </w:rPr>
              <w:t xml:space="preserve"> y, la Coordinación de Control de Abasto a través de la División de Planeación de Bienes Terapéuticos.</w:t>
            </w:r>
          </w:p>
        </w:tc>
      </w:tr>
      <w:tr w:rsidR="00EB66D8" w:rsidRPr="00486421" w14:paraId="3BDBBCE5" w14:textId="77777777" w:rsidTr="004C0EE0">
        <w:trPr>
          <w:trHeight w:val="567"/>
        </w:trPr>
        <w:tc>
          <w:tcPr>
            <w:tcW w:w="3544" w:type="dxa"/>
            <w:hideMark/>
          </w:tcPr>
          <w:p w14:paraId="629D2FD8" w14:textId="77777777" w:rsidR="00EB66D8" w:rsidRPr="00486421" w:rsidRDefault="00EB66D8" w:rsidP="004C0EE0">
            <w:pPr>
              <w:jc w:val="both"/>
              <w:rPr>
                <w:rFonts w:ascii="Noto Sans" w:eastAsia="Times New Roman" w:hAnsi="Noto Sans" w:cs="Noto Sans"/>
                <w:b/>
                <w:bCs/>
                <w:color w:val="000000"/>
                <w:sz w:val="14"/>
                <w:szCs w:val="14"/>
                <w:lang w:val="es-MX"/>
              </w:rPr>
            </w:pPr>
            <w:r w:rsidRPr="00486421">
              <w:rPr>
                <w:rFonts w:ascii="Noto Sans" w:eastAsia="Times New Roman" w:hAnsi="Noto Sans" w:cs="Noto Sans"/>
                <w:b/>
                <w:bCs/>
                <w:color w:val="000000"/>
                <w:sz w:val="14"/>
                <w:szCs w:val="14"/>
                <w:lang w:val="x-none"/>
              </w:rPr>
              <w:t>Norma o Especificación Técnica que deben cumplir los bienes</w:t>
            </w:r>
          </w:p>
        </w:tc>
        <w:tc>
          <w:tcPr>
            <w:tcW w:w="5387" w:type="dxa"/>
            <w:hideMark/>
          </w:tcPr>
          <w:p w14:paraId="43415161" w14:textId="77777777" w:rsidR="00EB66D8" w:rsidRPr="00486421" w:rsidRDefault="00EB66D8" w:rsidP="004C0EE0">
            <w:pPr>
              <w:jc w:val="both"/>
              <w:rPr>
                <w:rFonts w:ascii="Noto Sans" w:eastAsia="Times New Roman" w:hAnsi="Noto Sans" w:cs="Noto Sans"/>
                <w:color w:val="000000"/>
                <w:sz w:val="14"/>
                <w:szCs w:val="14"/>
                <w:lang w:val="es-MX"/>
              </w:rPr>
            </w:pPr>
            <w:r w:rsidRPr="00486421">
              <w:rPr>
                <w:rFonts w:ascii="Noto Sans" w:eastAsia="Times New Roman" w:hAnsi="Noto Sans" w:cs="Noto Sans"/>
                <w:color w:val="000000"/>
                <w:sz w:val="14"/>
                <w:szCs w:val="14"/>
                <w:lang w:val="es-MX"/>
              </w:rPr>
              <w:t>La Coordinación de Control de Abasto a través de la División de Planeación de Bienes Terapéuticos.</w:t>
            </w:r>
          </w:p>
        </w:tc>
      </w:tr>
      <w:tr w:rsidR="00EB66D8" w:rsidRPr="00486421" w14:paraId="6033B828" w14:textId="77777777" w:rsidTr="004C0EE0">
        <w:trPr>
          <w:trHeight w:val="567"/>
        </w:trPr>
        <w:tc>
          <w:tcPr>
            <w:tcW w:w="3544" w:type="dxa"/>
            <w:hideMark/>
          </w:tcPr>
          <w:p w14:paraId="77EA820B" w14:textId="77777777" w:rsidR="00EB66D8" w:rsidRPr="00486421" w:rsidRDefault="00EB66D8" w:rsidP="004C0EE0">
            <w:pPr>
              <w:jc w:val="both"/>
              <w:rPr>
                <w:rFonts w:ascii="Noto Sans" w:eastAsia="Times New Roman" w:hAnsi="Noto Sans" w:cs="Noto Sans"/>
                <w:b/>
                <w:bCs/>
                <w:color w:val="000000"/>
                <w:sz w:val="14"/>
                <w:szCs w:val="14"/>
                <w:lang w:val="es-MX"/>
              </w:rPr>
            </w:pPr>
            <w:r w:rsidRPr="00486421">
              <w:rPr>
                <w:rFonts w:ascii="Noto Sans" w:eastAsia="Times New Roman" w:hAnsi="Noto Sans" w:cs="Noto Sans"/>
                <w:b/>
                <w:bCs/>
                <w:color w:val="000000"/>
                <w:sz w:val="14"/>
                <w:szCs w:val="14"/>
                <w:lang w:val="es-ES_tradnl"/>
              </w:rPr>
              <w:t>Licencias, Permisos, Registros, Certificados o Autorizaciones que debe cumplir o aplicarse al bien. Registro Sanitario; Folletos o catálogos o fotografías o manuales, entre otros, para comprobar las especificaciones técnicas requeridas</w:t>
            </w:r>
          </w:p>
        </w:tc>
        <w:tc>
          <w:tcPr>
            <w:tcW w:w="5387" w:type="dxa"/>
            <w:hideMark/>
          </w:tcPr>
          <w:p w14:paraId="7A8BCC90" w14:textId="7F5D0998" w:rsidR="00EB66D8" w:rsidRPr="00486421" w:rsidRDefault="00595E45" w:rsidP="004C0EE0">
            <w:pPr>
              <w:jc w:val="both"/>
              <w:rPr>
                <w:rFonts w:ascii="Noto Sans" w:eastAsia="Times New Roman" w:hAnsi="Noto Sans" w:cs="Noto Sans"/>
                <w:color w:val="000000"/>
                <w:sz w:val="14"/>
                <w:szCs w:val="14"/>
                <w:lang w:val="es-MX"/>
              </w:rPr>
            </w:pPr>
            <w:r w:rsidRPr="00486421">
              <w:rPr>
                <w:rFonts w:ascii="Noto Sans" w:eastAsia="Times New Roman" w:hAnsi="Noto Sans" w:cs="Noto Sans"/>
                <w:color w:val="000000"/>
                <w:sz w:val="14"/>
                <w:szCs w:val="14"/>
                <w:lang w:val="es-ES_tradnl"/>
              </w:rPr>
              <w:t>La Dirección de Prestaciones Médicas a través de la División de Evaluación de Material de Curación y Dispositivos Médicos</w:t>
            </w:r>
            <w:r w:rsidR="00EB66D8" w:rsidRPr="00486421">
              <w:rPr>
                <w:rFonts w:ascii="Noto Sans" w:eastAsia="Times New Roman" w:hAnsi="Noto Sans" w:cs="Noto Sans"/>
                <w:color w:val="000000"/>
                <w:sz w:val="14"/>
                <w:szCs w:val="14"/>
                <w:lang w:val="es-ES_tradnl"/>
              </w:rPr>
              <w:t>.</w:t>
            </w:r>
          </w:p>
        </w:tc>
      </w:tr>
      <w:tr w:rsidR="00EB66D8" w:rsidRPr="00486421" w14:paraId="04912CC1" w14:textId="77777777" w:rsidTr="004C0EE0">
        <w:trPr>
          <w:trHeight w:val="567"/>
        </w:trPr>
        <w:tc>
          <w:tcPr>
            <w:tcW w:w="3544" w:type="dxa"/>
            <w:hideMark/>
          </w:tcPr>
          <w:p w14:paraId="3B2CBC82" w14:textId="77777777" w:rsidR="00EB66D8" w:rsidRPr="00486421" w:rsidRDefault="00EB66D8" w:rsidP="004C0EE0">
            <w:pPr>
              <w:jc w:val="both"/>
              <w:rPr>
                <w:rFonts w:ascii="Noto Sans" w:eastAsia="Times New Roman" w:hAnsi="Noto Sans" w:cs="Noto Sans"/>
                <w:b/>
                <w:bCs/>
                <w:color w:val="000000"/>
                <w:sz w:val="14"/>
                <w:szCs w:val="14"/>
                <w:lang w:val="es-MX"/>
              </w:rPr>
            </w:pPr>
            <w:r w:rsidRPr="00486421">
              <w:rPr>
                <w:rFonts w:ascii="Noto Sans" w:eastAsia="Times New Roman" w:hAnsi="Noto Sans" w:cs="Noto Sans"/>
                <w:b/>
                <w:bCs/>
                <w:color w:val="000000"/>
                <w:sz w:val="14"/>
                <w:szCs w:val="14"/>
                <w:lang w:val="es-ES_tradnl"/>
              </w:rPr>
              <w:t>Licencias y Avisos</w:t>
            </w:r>
          </w:p>
        </w:tc>
        <w:tc>
          <w:tcPr>
            <w:tcW w:w="5387" w:type="dxa"/>
            <w:hideMark/>
          </w:tcPr>
          <w:p w14:paraId="3E48A93C" w14:textId="77777777" w:rsidR="00EB66D8" w:rsidRPr="00486421" w:rsidRDefault="00EB66D8" w:rsidP="004C0EE0">
            <w:pPr>
              <w:jc w:val="both"/>
              <w:rPr>
                <w:rFonts w:ascii="Noto Sans" w:eastAsia="Times New Roman" w:hAnsi="Noto Sans" w:cs="Noto Sans"/>
                <w:color w:val="000000"/>
                <w:sz w:val="14"/>
                <w:szCs w:val="14"/>
                <w:lang w:val="es-MX"/>
              </w:rPr>
            </w:pPr>
            <w:r w:rsidRPr="00486421">
              <w:rPr>
                <w:rFonts w:ascii="Noto Sans" w:eastAsia="Times New Roman" w:hAnsi="Noto Sans" w:cs="Noto Sans"/>
                <w:color w:val="000000"/>
                <w:sz w:val="14"/>
                <w:szCs w:val="14"/>
                <w:lang w:val="es-MX"/>
              </w:rPr>
              <w:t>La Coordinación de Control de Abasto a través de la División de Planeación de Bienes Terapéuticos.</w:t>
            </w:r>
          </w:p>
        </w:tc>
      </w:tr>
      <w:tr w:rsidR="00EB66D8" w:rsidRPr="00486421" w14:paraId="478957CC" w14:textId="77777777" w:rsidTr="004C0EE0">
        <w:trPr>
          <w:trHeight w:val="567"/>
        </w:trPr>
        <w:tc>
          <w:tcPr>
            <w:tcW w:w="3544" w:type="dxa"/>
            <w:hideMark/>
          </w:tcPr>
          <w:p w14:paraId="506EA64E" w14:textId="77777777" w:rsidR="00EB66D8" w:rsidRPr="00486421" w:rsidRDefault="00EB66D8" w:rsidP="004C0EE0">
            <w:pPr>
              <w:jc w:val="both"/>
              <w:rPr>
                <w:rFonts w:ascii="Noto Sans" w:eastAsia="Times New Roman" w:hAnsi="Noto Sans" w:cs="Noto Sans"/>
                <w:b/>
                <w:bCs/>
                <w:color w:val="000000"/>
                <w:sz w:val="14"/>
                <w:szCs w:val="14"/>
                <w:lang w:val="es-MX"/>
              </w:rPr>
            </w:pPr>
            <w:r w:rsidRPr="00486421">
              <w:rPr>
                <w:rFonts w:ascii="Noto Sans" w:eastAsia="Times New Roman" w:hAnsi="Noto Sans" w:cs="Noto Sans"/>
                <w:b/>
                <w:bCs/>
                <w:color w:val="000000"/>
                <w:sz w:val="14"/>
                <w:szCs w:val="14"/>
                <w:lang w:val="es-ES_tradnl"/>
              </w:rPr>
              <w:t>Carta de Respaldo</w:t>
            </w:r>
          </w:p>
        </w:tc>
        <w:tc>
          <w:tcPr>
            <w:tcW w:w="5387" w:type="dxa"/>
            <w:hideMark/>
          </w:tcPr>
          <w:p w14:paraId="3FEECF09" w14:textId="77777777" w:rsidR="00EB66D8" w:rsidRPr="00486421" w:rsidRDefault="00EB66D8" w:rsidP="004C0EE0">
            <w:pPr>
              <w:jc w:val="both"/>
              <w:rPr>
                <w:rFonts w:ascii="Noto Sans" w:eastAsia="Times New Roman" w:hAnsi="Noto Sans" w:cs="Noto Sans"/>
                <w:color w:val="000000"/>
                <w:sz w:val="14"/>
                <w:szCs w:val="14"/>
                <w:lang w:val="es-MX"/>
              </w:rPr>
            </w:pPr>
            <w:r w:rsidRPr="00486421">
              <w:rPr>
                <w:rFonts w:ascii="Noto Sans" w:eastAsia="Times New Roman" w:hAnsi="Noto Sans" w:cs="Noto Sans"/>
                <w:color w:val="000000"/>
                <w:sz w:val="14"/>
                <w:szCs w:val="14"/>
                <w:lang w:val="es-MX"/>
              </w:rPr>
              <w:t>La Coordinación de Control de Abasto a través de la División de Planeación de Bienes Terapéuticos.</w:t>
            </w:r>
          </w:p>
        </w:tc>
      </w:tr>
    </w:tbl>
    <w:p w14:paraId="7AFA0A8B" w14:textId="77777777" w:rsidR="00EB66D8" w:rsidRPr="00F82B87" w:rsidRDefault="00EB66D8" w:rsidP="00EB66D8">
      <w:pPr>
        <w:jc w:val="both"/>
        <w:rPr>
          <w:rFonts w:ascii="Noto Sans" w:eastAsia="Montserrat" w:hAnsi="Noto Sans" w:cs="Noto Sans"/>
          <w:bCs/>
          <w:sz w:val="20"/>
          <w:szCs w:val="20"/>
        </w:rPr>
      </w:pPr>
      <w:bookmarkStart w:id="4" w:name="_Hlk196415572"/>
    </w:p>
    <w:p w14:paraId="657363BD" w14:textId="77777777" w:rsidR="00EB66D8" w:rsidRPr="00F82B87" w:rsidRDefault="00EB66D8" w:rsidP="00EB66D8">
      <w:pPr>
        <w:pBdr>
          <w:top w:val="nil"/>
          <w:left w:val="nil"/>
          <w:bottom w:val="nil"/>
          <w:right w:val="nil"/>
          <w:between w:val="nil"/>
        </w:pBdr>
        <w:spacing w:line="276" w:lineRule="auto"/>
        <w:jc w:val="both"/>
        <w:rPr>
          <w:rFonts w:ascii="Noto Sans" w:eastAsia="Montserrat" w:hAnsi="Noto Sans" w:cs="Noto Sans"/>
          <w:b/>
          <w:bCs/>
          <w:color w:val="000000"/>
          <w:sz w:val="20"/>
          <w:szCs w:val="20"/>
        </w:rPr>
      </w:pPr>
      <w:r w:rsidRPr="00F82B87">
        <w:rPr>
          <w:rFonts w:ascii="Noto Sans" w:eastAsia="Montserrat" w:hAnsi="Noto Sans" w:cs="Noto Sans"/>
          <w:b/>
          <w:bCs/>
          <w:color w:val="000000"/>
          <w:sz w:val="20"/>
          <w:szCs w:val="20"/>
        </w:rPr>
        <w:t xml:space="preserve">La presentación de ofertas implica el cumplimiento de los “Términos y Condiciones” que se anexan al </w:t>
      </w:r>
      <w:r>
        <w:rPr>
          <w:rFonts w:ascii="Noto Sans" w:eastAsia="Montserrat" w:hAnsi="Noto Sans" w:cs="Noto Sans"/>
          <w:b/>
          <w:bCs/>
          <w:color w:val="000000"/>
          <w:sz w:val="20"/>
          <w:szCs w:val="20"/>
        </w:rPr>
        <w:t>requerimiento</w:t>
      </w:r>
      <w:r w:rsidRPr="00F82B87">
        <w:rPr>
          <w:rFonts w:ascii="Noto Sans" w:eastAsia="Montserrat" w:hAnsi="Noto Sans" w:cs="Noto Sans"/>
          <w:b/>
          <w:bCs/>
          <w:color w:val="000000"/>
          <w:sz w:val="20"/>
          <w:szCs w:val="20"/>
        </w:rPr>
        <w:t>.</w:t>
      </w:r>
    </w:p>
    <w:p w14:paraId="16C64392" w14:textId="77777777" w:rsidR="00EB66D8" w:rsidRPr="00F82B87" w:rsidRDefault="00EB66D8" w:rsidP="00EB66D8">
      <w:pPr>
        <w:pBdr>
          <w:top w:val="nil"/>
          <w:left w:val="nil"/>
          <w:bottom w:val="nil"/>
          <w:right w:val="nil"/>
          <w:between w:val="nil"/>
        </w:pBdr>
        <w:spacing w:line="276" w:lineRule="auto"/>
        <w:jc w:val="both"/>
        <w:rPr>
          <w:rFonts w:ascii="Noto Sans" w:eastAsia="Montserrat" w:hAnsi="Noto Sans" w:cs="Noto Sans"/>
          <w:b/>
          <w:bCs/>
          <w:color w:val="000000"/>
          <w:sz w:val="20"/>
          <w:szCs w:val="20"/>
        </w:rPr>
      </w:pPr>
    </w:p>
    <w:p w14:paraId="4F1AFFD2" w14:textId="77777777" w:rsidR="00EB66D8" w:rsidRDefault="00EB66D8" w:rsidP="00EB66D8">
      <w:pPr>
        <w:ind w:right="-547"/>
        <w:jc w:val="both"/>
        <w:rPr>
          <w:rFonts w:ascii="Noto Sans" w:eastAsia="Montserrat" w:hAnsi="Noto Sans" w:cs="Noto Sans"/>
          <w:bCs/>
          <w:sz w:val="20"/>
          <w:szCs w:val="20"/>
        </w:rPr>
      </w:pPr>
      <w:r w:rsidRPr="00F82B87">
        <w:rPr>
          <w:rFonts w:ascii="Noto Sans" w:eastAsia="Montserrat" w:hAnsi="Noto Sans" w:cs="Noto Sans"/>
          <w:bCs/>
          <w:sz w:val="20"/>
          <w:szCs w:val="20"/>
        </w:rPr>
        <w:t xml:space="preserve">Los criterios se contienen en el Anexo </w:t>
      </w:r>
      <w:r w:rsidRPr="00F82B87">
        <w:rPr>
          <w:rFonts w:ascii="Noto Sans" w:eastAsia="Montserrat" w:hAnsi="Noto Sans" w:cs="Noto Sans"/>
          <w:b/>
          <w:sz w:val="20"/>
          <w:szCs w:val="20"/>
        </w:rPr>
        <w:t>“Criterios de evaluación Técnica</w:t>
      </w:r>
      <w:r w:rsidRPr="00F82B87">
        <w:rPr>
          <w:rFonts w:ascii="Noto Sans" w:eastAsia="Montserrat" w:hAnsi="Noto Sans" w:cs="Noto Sans"/>
          <w:bCs/>
          <w:sz w:val="20"/>
          <w:szCs w:val="20"/>
        </w:rPr>
        <w:t>”, adjuntos al presente.</w:t>
      </w:r>
    </w:p>
    <w:p w14:paraId="59D4F594" w14:textId="77777777" w:rsidR="00EB66D8" w:rsidRPr="00F82B87" w:rsidRDefault="00EB66D8" w:rsidP="00EB66D8">
      <w:pPr>
        <w:ind w:right="-547"/>
        <w:jc w:val="both"/>
        <w:rPr>
          <w:rFonts w:ascii="Noto Sans" w:eastAsia="Montserrat" w:hAnsi="Noto Sans" w:cs="Noto Sans"/>
          <w:bCs/>
          <w:sz w:val="20"/>
          <w:szCs w:val="20"/>
        </w:rPr>
      </w:pPr>
    </w:p>
    <w:p w14:paraId="59DE03E2" w14:textId="15717FC1" w:rsidR="00EB66D8" w:rsidRPr="005A088E" w:rsidRDefault="00EB66D8" w:rsidP="00EB66D8">
      <w:pPr>
        <w:jc w:val="both"/>
        <w:rPr>
          <w:rFonts w:ascii="Noto Sans" w:hAnsi="Noto Sans" w:cs="Noto Sans"/>
          <w:sz w:val="20"/>
          <w:szCs w:val="20"/>
        </w:rPr>
      </w:pPr>
      <w:r w:rsidRPr="005A088E">
        <w:rPr>
          <w:rFonts w:ascii="Noto Sans" w:hAnsi="Noto Sans" w:cs="Noto Sans"/>
          <w:sz w:val="20"/>
          <w:szCs w:val="20"/>
        </w:rPr>
        <w:lastRenderedPageBreak/>
        <w:t xml:space="preserve">El presente documento corresponde al requerimiento de claves de los grupos </w:t>
      </w:r>
      <w:r>
        <w:rPr>
          <w:rFonts w:ascii="Noto Sans" w:hAnsi="Noto Sans" w:cs="Noto Sans"/>
          <w:sz w:val="20"/>
          <w:szCs w:val="20"/>
        </w:rPr>
        <w:t xml:space="preserve">060 y 080 liberadas a compra institucional por la Dependencia Coordinadora sectorial, </w:t>
      </w:r>
      <w:r w:rsidRPr="005A088E">
        <w:rPr>
          <w:rFonts w:ascii="Noto Sans" w:hAnsi="Noto Sans" w:cs="Noto Sans"/>
          <w:sz w:val="20"/>
          <w:szCs w:val="20"/>
        </w:rPr>
        <w:t xml:space="preserve">para cubrir necesidades en los OOAD </w:t>
      </w:r>
      <w:r>
        <w:rPr>
          <w:rFonts w:ascii="Noto Sans" w:hAnsi="Noto Sans" w:cs="Noto Sans"/>
          <w:sz w:val="20"/>
          <w:szCs w:val="20"/>
        </w:rPr>
        <w:t>y</w:t>
      </w:r>
      <w:r w:rsidRPr="005A088E">
        <w:rPr>
          <w:rFonts w:ascii="Noto Sans" w:hAnsi="Noto Sans" w:cs="Noto Sans"/>
          <w:sz w:val="20"/>
          <w:szCs w:val="20"/>
        </w:rPr>
        <w:t xml:space="preserve"> UMAE, para el ejercicio</w:t>
      </w:r>
      <w:r>
        <w:rPr>
          <w:rFonts w:ascii="Noto Sans" w:hAnsi="Noto Sans" w:cs="Noto Sans"/>
          <w:sz w:val="20"/>
          <w:szCs w:val="20"/>
        </w:rPr>
        <w:t xml:space="preserve"> 2026; </w:t>
      </w:r>
      <w:r w:rsidRPr="005A088E">
        <w:rPr>
          <w:rFonts w:ascii="Noto Sans" w:hAnsi="Noto Sans" w:cs="Noto Sans"/>
          <w:sz w:val="20"/>
          <w:szCs w:val="20"/>
        </w:rPr>
        <w:t>el cual se suscribe en mi calidad de área consolidadora de los bienes terapéuticos en los numerales 5.3.1 inciso a) y 5.3.5 fracción II inciso a) de las Políticas, Bases y Lineamientos en Materia de Adquisiciones, Arrendamientos y Servicios del Instituto Mexicano del Seguro Social, atendiendo a las funciones sustantivas de la Coordinación de Control de Abasto (numeral 7.1.1.2</w:t>
      </w:r>
      <w:r>
        <w:rPr>
          <w:rFonts w:ascii="Noto Sans" w:hAnsi="Noto Sans" w:cs="Noto Sans"/>
          <w:sz w:val="20"/>
          <w:szCs w:val="20"/>
        </w:rPr>
        <w:t>)</w:t>
      </w:r>
      <w:r w:rsidR="00175883">
        <w:rPr>
          <w:rFonts w:ascii="Noto Sans" w:hAnsi="Noto Sans" w:cs="Noto Sans"/>
          <w:sz w:val="20"/>
          <w:szCs w:val="20"/>
        </w:rPr>
        <w:t>, la Coordinación Técnica de Planeación (numeral 7.1.1.2.1)</w:t>
      </w:r>
      <w:r>
        <w:rPr>
          <w:rFonts w:ascii="Noto Sans" w:hAnsi="Noto Sans" w:cs="Noto Sans"/>
          <w:sz w:val="20"/>
          <w:szCs w:val="20"/>
        </w:rPr>
        <w:t xml:space="preserve"> </w:t>
      </w:r>
      <w:r w:rsidRPr="005A088E">
        <w:rPr>
          <w:rFonts w:ascii="Noto Sans" w:hAnsi="Noto Sans" w:cs="Noto Sans"/>
          <w:sz w:val="20"/>
          <w:szCs w:val="20"/>
        </w:rPr>
        <w:t>y la División de Planeación de Bienes Terapéuticos (numeral 7.1.1.2.1.1) del Manual de Organización de la Dirección de Administración.</w:t>
      </w:r>
    </w:p>
    <w:p w14:paraId="3547DC21" w14:textId="77777777" w:rsidR="00EB66D8" w:rsidRPr="005D65BF" w:rsidRDefault="00EB66D8" w:rsidP="00EB66D8">
      <w:pPr>
        <w:rPr>
          <w:rFonts w:ascii="Noto Sans" w:hAnsi="Noto Sans" w:cs="Noto Sans"/>
          <w:b/>
          <w:bCs/>
          <w:sz w:val="20"/>
          <w:szCs w:val="20"/>
          <w:lang w:val="es-ES_tradnl"/>
        </w:rPr>
      </w:pPr>
    </w:p>
    <w:p w14:paraId="20D4AE77" w14:textId="5B2E5A10" w:rsidR="00EB66D8" w:rsidRPr="00486421" w:rsidRDefault="00EB66D8" w:rsidP="00EB66D8">
      <w:pPr>
        <w:jc w:val="both"/>
        <w:rPr>
          <w:rFonts w:ascii="Noto Sans" w:hAnsi="Noto Sans" w:cs="Noto Sans"/>
          <w:sz w:val="16"/>
          <w:szCs w:val="16"/>
          <w:lang w:val="es-ES_tradnl"/>
        </w:rPr>
      </w:pPr>
      <w:r w:rsidRPr="00486421">
        <w:rPr>
          <w:rFonts w:ascii="Noto Sans" w:hAnsi="Noto Sans" w:cs="Noto Sans"/>
          <w:sz w:val="16"/>
          <w:szCs w:val="16"/>
          <w:lang w:val="es-ES_tradnl"/>
        </w:rPr>
        <w:t>Área consolidadora: Responsable de integrar, concentrar y revisar las necesidades de las Áreas Requirentes, así como reunir los DDP previos, Certificado de Disponibilidad Presupuestal u OLI, según corresponda y las especificaciones técnicas, para que, en representación de éstas, realice el envío del expediente al Área Contratante</w:t>
      </w:r>
      <w:r w:rsidR="00175883" w:rsidRPr="00486421">
        <w:rPr>
          <w:rFonts w:ascii="Noto Sans" w:hAnsi="Noto Sans" w:cs="Noto Sans"/>
          <w:sz w:val="16"/>
          <w:szCs w:val="16"/>
          <w:lang w:val="es-ES_tradnl"/>
        </w:rPr>
        <w:t xml:space="preserve">, </w:t>
      </w:r>
      <w:r w:rsidRPr="00486421">
        <w:rPr>
          <w:rFonts w:ascii="Noto Sans" w:hAnsi="Noto Sans" w:cs="Noto Sans"/>
          <w:sz w:val="16"/>
          <w:szCs w:val="16"/>
          <w:lang w:val="es-ES_tradnl"/>
        </w:rPr>
        <w:t>conforme el capítulo 1 del MAAGAASSP.</w:t>
      </w:r>
    </w:p>
    <w:p w14:paraId="1A35C1DB" w14:textId="77777777" w:rsidR="00EB66D8" w:rsidRDefault="00EB66D8" w:rsidP="00EB66D8">
      <w:pPr>
        <w:rPr>
          <w:rFonts w:ascii="Noto Sans" w:hAnsi="Noto Sans" w:cs="Noto Sans"/>
          <w:b/>
          <w:bCs/>
          <w:sz w:val="20"/>
          <w:szCs w:val="20"/>
          <w:lang w:val="es-ES_tradnl"/>
        </w:rPr>
      </w:pPr>
    </w:p>
    <w:p w14:paraId="0BEB85A8" w14:textId="77777777" w:rsidR="00EB66D8" w:rsidRPr="00234F05" w:rsidRDefault="00EB66D8" w:rsidP="00EB66D8">
      <w:pPr>
        <w:jc w:val="both"/>
        <w:rPr>
          <w:rFonts w:ascii="Noto Sans" w:hAnsi="Noto Sans" w:cs="Noto Sans"/>
          <w:sz w:val="20"/>
          <w:szCs w:val="20"/>
          <w:lang w:val="es-ES_tradnl"/>
        </w:rPr>
      </w:pPr>
      <w:r w:rsidRPr="00234F05">
        <w:rPr>
          <w:rFonts w:ascii="Noto Sans" w:hAnsi="Noto Sans" w:cs="Noto Sans"/>
          <w:b/>
          <w:bCs/>
          <w:sz w:val="20"/>
          <w:szCs w:val="20"/>
          <w:lang w:val="es-ES_tradnl"/>
        </w:rPr>
        <w:t xml:space="preserve">Nota: </w:t>
      </w:r>
      <w:r w:rsidRPr="00234F05">
        <w:rPr>
          <w:rFonts w:ascii="Noto Sans" w:hAnsi="Noto Sans" w:cs="Noto Sans"/>
          <w:sz w:val="20"/>
          <w:szCs w:val="20"/>
          <w:lang w:val="es-ES_tradnl"/>
        </w:rPr>
        <w:t>Los aspectos señalados en el numeral 4.24.4 incisos c), d) y e) de las Políticas, Bases y Lineamientos en materia de Adquisiciones, Arrendamientos y servicios del Instituto (POBALINES), se encuentran integrados en el Anexo Técnico del presente requerimiento, debido a que son aspectos técnicos requeridos.</w:t>
      </w:r>
    </w:p>
    <w:bookmarkEnd w:id="1"/>
    <w:bookmarkEnd w:id="2"/>
    <w:bookmarkEnd w:id="4"/>
    <w:p w14:paraId="657328F7" w14:textId="77777777" w:rsidR="00EB66D8" w:rsidRPr="00234F05" w:rsidRDefault="00EB66D8" w:rsidP="00EB66D8">
      <w:pPr>
        <w:rPr>
          <w:rFonts w:ascii="Noto Sans" w:hAnsi="Noto Sans" w:cs="Noto Sans"/>
          <w:b/>
          <w:bCs/>
          <w:sz w:val="20"/>
          <w:szCs w:val="20"/>
          <w:lang w:val="es-ES_tradnl"/>
        </w:rPr>
      </w:pPr>
    </w:p>
    <w:sectPr w:rsidR="00EB66D8" w:rsidRPr="00234F05" w:rsidSect="00EB66D8">
      <w:headerReference w:type="default" r:id="rId9"/>
      <w:footerReference w:type="default" r:id="rId10"/>
      <w:pgSz w:w="12240" w:h="15840"/>
      <w:pgMar w:top="1843" w:right="1701" w:bottom="2269" w:left="1701" w:header="850" w:footer="1134"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D0F74" w14:textId="77777777" w:rsidR="004D6EFB" w:rsidRDefault="004D6EFB">
      <w:r>
        <w:separator/>
      </w:r>
    </w:p>
  </w:endnote>
  <w:endnote w:type="continuationSeparator" w:id="0">
    <w:p w14:paraId="3DEE6BE5" w14:textId="77777777" w:rsidR="004D6EFB" w:rsidRDefault="004D6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tserrat">
    <w:panose1 w:val="00000500000000000000"/>
    <w:charset w:val="00"/>
    <w:family w:val="auto"/>
    <w:pitch w:val="variable"/>
    <w:sig w:usb0="2000020F" w:usb1="00000003" w:usb2="00000000" w:usb3="00000000" w:csb0="00000197" w:csb1="00000000"/>
  </w:font>
  <w:font w:name="Noto Sans Symbols">
    <w:altName w:val="Calibri"/>
    <w:charset w:val="00"/>
    <w:family w:val="auto"/>
    <w:pitch w:val="default"/>
  </w:font>
  <w:font w:name="Montserrat Medium">
    <w:panose1 w:val="000006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Noto Sans">
    <w:panose1 w:val="020B0502040504020204"/>
    <w:charset w:val="00"/>
    <w:family w:val="swiss"/>
    <w:pitch w:val="variable"/>
    <w:sig w:usb0="E00082FF" w:usb1="400078FF" w:usb2="0800002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894DF" w14:textId="77777777" w:rsidR="0047152A" w:rsidRDefault="0047152A">
    <w:pPr>
      <w:tabs>
        <w:tab w:val="center" w:pos="4419"/>
        <w:tab w:val="right" w:pos="8838"/>
      </w:tabs>
      <w:jc w:val="both"/>
      <w:rPr>
        <w:rFonts w:ascii="Noto Sans" w:eastAsia="Noto Sans" w:hAnsi="Noto Sans" w:cs="Noto Sans"/>
        <w:sz w:val="18"/>
        <w:szCs w:val="18"/>
      </w:rPr>
    </w:pPr>
    <w:r>
      <w:rPr>
        <w:noProof/>
        <w:lang w:val="en-US" w:eastAsia="en-US"/>
      </w:rPr>
      <mc:AlternateContent>
        <mc:Choice Requires="wps">
          <w:drawing>
            <wp:anchor distT="0" distB="0" distL="114300" distR="114300" simplePos="0" relativeHeight="251659264" behindDoc="0" locked="0" layoutInCell="1" hidden="0" allowOverlap="1" wp14:anchorId="0F6D6905" wp14:editId="73629059">
              <wp:simplePos x="0" y="0"/>
              <wp:positionH relativeFrom="margin">
                <wp:align>right</wp:align>
              </wp:positionH>
              <wp:positionV relativeFrom="paragraph">
                <wp:posOffset>-205105</wp:posOffset>
              </wp:positionV>
              <wp:extent cx="4286250" cy="349250"/>
              <wp:effectExtent l="0" t="0" r="0" b="0"/>
              <wp:wrapNone/>
              <wp:docPr id="1" name="Rectángulo 1"/>
              <wp:cNvGraphicFramePr/>
              <a:graphic xmlns:a="http://schemas.openxmlformats.org/drawingml/2006/main">
                <a:graphicData uri="http://schemas.microsoft.com/office/word/2010/wordprocessingShape">
                  <wps:wsp>
                    <wps:cNvSpPr/>
                    <wps:spPr>
                      <a:xfrm>
                        <a:off x="0" y="0"/>
                        <a:ext cx="4286250" cy="349250"/>
                      </a:xfrm>
                      <a:prstGeom prst="rect">
                        <a:avLst/>
                      </a:prstGeom>
                      <a:noFill/>
                      <a:ln>
                        <a:noFill/>
                      </a:ln>
                    </wps:spPr>
                    <wps:txbx>
                      <w:txbxContent>
                        <w:p w14:paraId="6B74848B" w14:textId="77777777" w:rsidR="0047152A" w:rsidRPr="00C84662" w:rsidRDefault="0047152A" w:rsidP="00FE5933">
                          <w:pPr>
                            <w:ind w:right="-178"/>
                            <w:jc w:val="both"/>
                            <w:rPr>
                              <w:rFonts w:ascii="Times New Roman" w:eastAsia="Times New Roman" w:hAnsi="Times New Roman"/>
                              <w:lang w:val="es-MX"/>
                            </w:rPr>
                          </w:pPr>
                          <w:r>
                            <w:rPr>
                              <w:rFonts w:ascii="Noto Sans" w:eastAsia="Times New Roman" w:hAnsi="Noto Sans" w:cs="Noto Sans"/>
                              <w:color w:val="4D192A"/>
                              <w:sz w:val="13"/>
                              <w:szCs w:val="13"/>
                              <w:lang w:val="es-MX"/>
                            </w:rPr>
                            <w:t>Calle Hamburgo No 64, piso 5, Colonia Juárez, Alcaldía Cuauhtémoc, Código Postal 06600, Ciudad de México, Tel.: 5552382700 ext. 20662                                                                                                                  www.imss.gob.mx</w:t>
                          </w:r>
                        </w:p>
                        <w:p w14:paraId="700DBAD6" w14:textId="77777777" w:rsidR="0047152A" w:rsidRDefault="0047152A">
                          <w:pP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0F6D6905" id="_x0000_s1027" style="position:absolute;left:0;text-align:left;margin-left:286.3pt;margin-top:-16.15pt;width:337.5pt;height:2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" filled="f" stroked="f">
              <v:textbox inset="2.53958mm,1.2694mm,2.53958mm,1.2694mm">
                <w:txbxContent>
                  <w:p w14:paraId="6B74848B" w14:textId="77777777" w:rsidR="0047152A" w:rsidRPr="00C84662" w:rsidRDefault="0047152A" w:rsidP="00FE5933">
                    <w:pPr>
                      <w:ind w:right="-178"/>
                      <w:jc w:val="both"/>
                      <w:rPr>
                        <w:rFonts w:ascii="Times New Roman" w:eastAsia="Times New Roman" w:hAnsi="Times New Roman"/>
                        <w:lang w:val="es-MX"/>
                      </w:rPr>
                    </w:pPr>
                    <w:r>
                      <w:rPr>
                        <w:rFonts w:ascii="Noto Sans" w:eastAsia="Times New Roman" w:hAnsi="Noto Sans" w:cs="Noto Sans"/>
                        <w:color w:val="4D192A"/>
                        <w:sz w:val="13"/>
                        <w:szCs w:val="13"/>
                        <w:lang w:val="es-MX"/>
                      </w:rPr>
                      <w:t>Calle Hamburgo No 64, piso 5, Colonia Juárez, Alcaldía Cuauhtémoc, Código Postal 06600, Ciudad de México, Tel.: 5552382700 ext. 20662                                                                                                                  www.imss.gob.mx</w:t>
                    </w:r>
                  </w:p>
                  <w:p w14:paraId="700DBAD6" w14:textId="77777777" w:rsidR="0047152A" w:rsidRDefault="0047152A">
                    <w:pPr>
                      <w:textDirection w:val="btLr"/>
                    </w:pPr>
                  </w:p>
                </w:txbxContent>
              </v:textbox>
              <w10:wrap anchorx="margin"/>
            </v:rect>
          </w:pict>
        </mc:Fallback>
      </mc:AlternateContent>
    </w:r>
    <w:r>
      <w:rPr>
        <w:noProof/>
        <w:color w:val="000000"/>
        <w:lang w:val="en-US" w:eastAsia="en-US"/>
      </w:rPr>
      <w:drawing>
        <wp:anchor distT="0" distB="0" distL="114300" distR="114300" simplePos="0" relativeHeight="251661312" behindDoc="1" locked="0" layoutInCell="1" allowOverlap="1" wp14:anchorId="274894A1" wp14:editId="267AA65A">
          <wp:simplePos x="0" y="0"/>
          <wp:positionH relativeFrom="column">
            <wp:posOffset>-1066800</wp:posOffset>
          </wp:positionH>
          <wp:positionV relativeFrom="paragraph">
            <wp:posOffset>-254000</wp:posOffset>
          </wp:positionV>
          <wp:extent cx="7757795" cy="933450"/>
          <wp:effectExtent l="0" t="0" r="0" b="0"/>
          <wp:wrapNone/>
          <wp:docPr id="80576592" name="Imagen 4"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434440" name="Imagen 4"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t="87001" b="3700"/>
                  <a:stretch>
                    <a:fillRect/>
                  </a:stretch>
                </pic:blipFill>
                <pic:spPr bwMode="auto">
                  <a:xfrm>
                    <a:off x="0" y="0"/>
                    <a:ext cx="7757795" cy="9334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4D3DBF8" w14:textId="77777777" w:rsidR="0047152A" w:rsidRDefault="0047152A">
    <w:pPr>
      <w:pBdr>
        <w:top w:val="nil"/>
        <w:left w:val="nil"/>
        <w:bottom w:val="nil"/>
        <w:right w:val="nil"/>
        <w:between w:val="nil"/>
      </w:pBdr>
      <w:tabs>
        <w:tab w:val="center" w:pos="4419"/>
        <w:tab w:val="right" w:pos="88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277F2" w14:textId="77777777" w:rsidR="004D6EFB" w:rsidRDefault="004D6EFB">
      <w:r>
        <w:separator/>
      </w:r>
    </w:p>
  </w:footnote>
  <w:footnote w:type="continuationSeparator" w:id="0">
    <w:p w14:paraId="65F274AE" w14:textId="77777777" w:rsidR="004D6EFB" w:rsidRDefault="004D6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38277" w14:textId="77777777" w:rsidR="0047152A" w:rsidRDefault="00000000">
    <w:pPr>
      <w:pBdr>
        <w:top w:val="nil"/>
        <w:left w:val="nil"/>
        <w:bottom w:val="nil"/>
        <w:right w:val="nil"/>
        <w:between w:val="nil"/>
      </w:pBdr>
      <w:tabs>
        <w:tab w:val="center" w:pos="4419"/>
        <w:tab w:val="right" w:pos="8838"/>
      </w:tabs>
      <w:rPr>
        <w:color w:val="000000"/>
      </w:rPr>
    </w:pPr>
    <w:sdt>
      <w:sdtPr>
        <w:rPr>
          <w:color w:val="000000"/>
        </w:rPr>
        <w:id w:val="1277915187"/>
        <w:docPartObj>
          <w:docPartGallery w:val="Page Numbers (Margins)"/>
          <w:docPartUnique/>
        </w:docPartObj>
      </w:sdtPr>
      <w:sdtContent>
        <w:r w:rsidR="0047152A" w:rsidRPr="002B0405">
          <w:rPr>
            <w:noProof/>
            <w:color w:val="000000"/>
          </w:rPr>
          <mc:AlternateContent>
            <mc:Choice Requires="wps">
              <w:drawing>
                <wp:anchor distT="0" distB="0" distL="114300" distR="114300" simplePos="0" relativeHeight="251662336" behindDoc="0" locked="0" layoutInCell="0" allowOverlap="1" wp14:anchorId="50BCAD88" wp14:editId="715A0E66">
                  <wp:simplePos x="0" y="0"/>
                  <wp:positionH relativeFrom="rightMargin">
                    <wp:align>center</wp:align>
                  </wp:positionH>
                  <wp:positionV relativeFrom="margin">
                    <wp:align>bottom</wp:align>
                  </wp:positionV>
                  <wp:extent cx="510540" cy="2183130"/>
                  <wp:effectExtent l="0" t="0" r="3810" b="0"/>
                  <wp:wrapNone/>
                  <wp:docPr id="79641328"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C0C71" w14:textId="77777777" w:rsidR="0047152A" w:rsidRPr="000050B6" w:rsidRDefault="0047152A">
                              <w:pPr>
                                <w:pStyle w:val="Piedepgina"/>
                                <w:rPr>
                                  <w:rFonts w:ascii="Noto Sans" w:eastAsiaTheme="majorEastAsia" w:hAnsi="Noto Sans" w:cs="Noto Sans"/>
                                  <w:sz w:val="12"/>
                                  <w:szCs w:val="12"/>
                                </w:rPr>
                              </w:pPr>
                              <w:r w:rsidRPr="000050B6">
                                <w:rPr>
                                  <w:rFonts w:ascii="Noto Sans" w:eastAsiaTheme="majorEastAsia" w:hAnsi="Noto Sans" w:cs="Noto Sans"/>
                                  <w:sz w:val="12"/>
                                  <w:szCs w:val="12"/>
                                </w:rPr>
                                <w:t>Página</w:t>
                              </w:r>
                              <w:r w:rsidRPr="000050B6">
                                <w:rPr>
                                  <w:rFonts w:ascii="Noto Sans" w:eastAsiaTheme="minorEastAsia" w:hAnsi="Noto Sans" w:cs="Noto Sans"/>
                                  <w:sz w:val="12"/>
                                  <w:szCs w:val="12"/>
                                </w:rPr>
                                <w:fldChar w:fldCharType="begin"/>
                              </w:r>
                              <w:r w:rsidRPr="000050B6">
                                <w:rPr>
                                  <w:rFonts w:ascii="Noto Sans" w:hAnsi="Noto Sans" w:cs="Noto Sans"/>
                                  <w:sz w:val="12"/>
                                  <w:szCs w:val="12"/>
                                </w:rPr>
                                <w:instrText>PAGE    \* MERGEFORMAT</w:instrText>
                              </w:r>
                              <w:r w:rsidRPr="000050B6">
                                <w:rPr>
                                  <w:rFonts w:ascii="Noto Sans" w:eastAsiaTheme="minorEastAsia" w:hAnsi="Noto Sans" w:cs="Noto Sans"/>
                                  <w:sz w:val="12"/>
                                  <w:szCs w:val="12"/>
                                </w:rPr>
                                <w:fldChar w:fldCharType="separate"/>
                              </w:r>
                              <w:r w:rsidRPr="000050B6">
                                <w:rPr>
                                  <w:rFonts w:ascii="Noto Sans" w:eastAsiaTheme="majorEastAsia" w:hAnsi="Noto Sans" w:cs="Noto Sans"/>
                                  <w:sz w:val="12"/>
                                  <w:szCs w:val="12"/>
                                </w:rPr>
                                <w:t>2</w:t>
                              </w:r>
                              <w:r w:rsidRPr="000050B6">
                                <w:rPr>
                                  <w:rFonts w:ascii="Noto Sans" w:eastAsiaTheme="majorEastAsia" w:hAnsi="Noto Sans" w:cs="Noto Sans"/>
                                  <w:sz w:val="12"/>
                                  <w:szCs w:val="12"/>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50BCAD88" id="Rectángulo 1" o:spid="_x0000_s1026" style="position:absolute;margin-left:0;margin-top:0;width:40.2pt;height:171.9pt;z-index:251662336;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" o:allowincell="f" filled="f" stroked="f">
                  <v:textbox style="layout-flow:vertical;mso-layout-flow-alt:bottom-to-top;mso-fit-shape-to-text:t">
                    <w:txbxContent>
                      <w:p w14:paraId="30BC0C71" w14:textId="77777777" w:rsidR="0047152A" w:rsidRPr="000050B6" w:rsidRDefault="0047152A">
                        <w:pPr>
                          <w:pStyle w:val="Piedepgina"/>
                          <w:rPr>
                            <w:rFonts w:ascii="Noto Sans" w:eastAsiaTheme="majorEastAsia" w:hAnsi="Noto Sans" w:cs="Noto Sans"/>
                            <w:sz w:val="12"/>
                            <w:szCs w:val="12"/>
                          </w:rPr>
                        </w:pPr>
                        <w:r w:rsidRPr="000050B6">
                          <w:rPr>
                            <w:rFonts w:ascii="Noto Sans" w:eastAsiaTheme="majorEastAsia" w:hAnsi="Noto Sans" w:cs="Noto Sans"/>
                            <w:sz w:val="12"/>
                            <w:szCs w:val="12"/>
                          </w:rPr>
                          <w:t>Página</w:t>
                        </w:r>
                        <w:r w:rsidRPr="000050B6">
                          <w:rPr>
                            <w:rFonts w:ascii="Noto Sans" w:eastAsiaTheme="minorEastAsia" w:hAnsi="Noto Sans" w:cs="Noto Sans"/>
                            <w:sz w:val="12"/>
                            <w:szCs w:val="12"/>
                          </w:rPr>
                          <w:fldChar w:fldCharType="begin"/>
                        </w:r>
                        <w:r w:rsidRPr="000050B6">
                          <w:rPr>
                            <w:rFonts w:ascii="Noto Sans" w:hAnsi="Noto Sans" w:cs="Noto Sans"/>
                            <w:sz w:val="12"/>
                            <w:szCs w:val="12"/>
                          </w:rPr>
                          <w:instrText>PAGE    \* MERGEFORMAT</w:instrText>
                        </w:r>
                        <w:r w:rsidRPr="000050B6">
                          <w:rPr>
                            <w:rFonts w:ascii="Noto Sans" w:eastAsiaTheme="minorEastAsia" w:hAnsi="Noto Sans" w:cs="Noto Sans"/>
                            <w:sz w:val="12"/>
                            <w:szCs w:val="12"/>
                          </w:rPr>
                          <w:fldChar w:fldCharType="separate"/>
                        </w:r>
                        <w:r w:rsidRPr="000050B6">
                          <w:rPr>
                            <w:rFonts w:ascii="Noto Sans" w:eastAsiaTheme="majorEastAsia" w:hAnsi="Noto Sans" w:cs="Noto Sans"/>
                            <w:sz w:val="12"/>
                            <w:szCs w:val="12"/>
                          </w:rPr>
                          <w:t>2</w:t>
                        </w:r>
                        <w:r w:rsidRPr="000050B6">
                          <w:rPr>
                            <w:rFonts w:ascii="Noto Sans" w:eastAsiaTheme="majorEastAsia" w:hAnsi="Noto Sans" w:cs="Noto Sans"/>
                            <w:sz w:val="12"/>
                            <w:szCs w:val="12"/>
                          </w:rPr>
                          <w:fldChar w:fldCharType="end"/>
                        </w:r>
                      </w:p>
                    </w:txbxContent>
                  </v:textbox>
                  <w10:wrap anchorx="margin" anchory="margin"/>
                </v:rect>
              </w:pict>
            </mc:Fallback>
          </mc:AlternateContent>
        </w:r>
      </w:sdtContent>
    </w:sdt>
    <w:r w:rsidR="0047152A">
      <w:rPr>
        <w:noProof/>
        <w:color w:val="000000"/>
        <w:lang w:val="en-US" w:eastAsia="en-US"/>
      </w:rPr>
      <w:drawing>
        <wp:anchor distT="0" distB="0" distL="114300" distR="114300" simplePos="0" relativeHeight="251660288" behindDoc="1" locked="0" layoutInCell="1" allowOverlap="1" wp14:anchorId="26E750A6" wp14:editId="130DB1DF">
          <wp:simplePos x="0" y="0"/>
          <wp:positionH relativeFrom="page">
            <wp:posOffset>695325</wp:posOffset>
          </wp:positionH>
          <wp:positionV relativeFrom="paragraph">
            <wp:posOffset>-520700</wp:posOffset>
          </wp:positionV>
          <wp:extent cx="6572250" cy="1028065"/>
          <wp:effectExtent l="0" t="0" r="0" b="635"/>
          <wp:wrapNone/>
          <wp:docPr id="27856883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168181" name="Imagen 1870168181"/>
                  <pic:cNvPicPr/>
                </pic:nvPicPr>
                <pic:blipFill rotWithShape="1">
                  <a:blip r:embed="rId1">
                    <a:extLst>
                      <a:ext uri="{28A0092B-C50C-407E-A947-70E740481C1C}">
                        <a14:useLocalDpi xmlns:a14="http://schemas.microsoft.com/office/drawing/2010/main" val="0"/>
                      </a:ext>
                    </a:extLst>
                  </a:blip>
                  <a:srcRect t="3321" b="86433"/>
                  <a:stretch>
                    <a:fillRect/>
                  </a:stretch>
                </pic:blipFill>
                <pic:spPr bwMode="auto">
                  <a:xfrm>
                    <a:off x="0" y="0"/>
                    <a:ext cx="6575781" cy="102861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E177D"/>
    <w:multiLevelType w:val="hybridMultilevel"/>
    <w:tmpl w:val="2EEED8C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C792CCE"/>
    <w:multiLevelType w:val="multilevel"/>
    <w:tmpl w:val="4BFA1A4A"/>
    <w:lvl w:ilvl="0">
      <w:start w:val="3"/>
      <w:numFmt w:val="bullet"/>
      <w:lvlText w:val="-"/>
      <w:lvlJc w:val="left"/>
      <w:pPr>
        <w:ind w:left="720" w:hanging="360"/>
      </w:pPr>
      <w:rPr>
        <w:rFonts w:ascii="Montserrat" w:eastAsia="Montserrat" w:hAnsi="Montserrat" w:cs="Montserr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6C36EA6"/>
    <w:multiLevelType w:val="hybridMultilevel"/>
    <w:tmpl w:val="6D2CA7F2"/>
    <w:lvl w:ilvl="0" w:tplc="56D81886">
      <w:start w:val="5"/>
      <w:numFmt w:val="bullet"/>
      <w:lvlText w:val="-"/>
      <w:lvlJc w:val="left"/>
      <w:pPr>
        <w:ind w:left="1004" w:hanging="360"/>
      </w:pPr>
      <w:rPr>
        <w:rFonts w:ascii="Montserrat Medium" w:hAnsi="Montserrat Medium" w:cs="Arial" w:hint="default"/>
        <w:b/>
        <w:i w:val="0"/>
      </w:rPr>
    </w:lvl>
    <w:lvl w:ilvl="1" w:tplc="080A0003">
      <w:start w:val="1"/>
      <w:numFmt w:val="bullet"/>
      <w:lvlText w:val="o"/>
      <w:lvlJc w:val="left"/>
      <w:pPr>
        <w:ind w:left="1724" w:hanging="360"/>
      </w:pPr>
      <w:rPr>
        <w:rFonts w:ascii="Courier New" w:hAnsi="Courier New" w:cs="Courier New" w:hint="default"/>
      </w:rPr>
    </w:lvl>
    <w:lvl w:ilvl="2" w:tplc="080A0005">
      <w:start w:val="1"/>
      <w:numFmt w:val="bullet"/>
      <w:lvlText w:val=""/>
      <w:lvlJc w:val="left"/>
      <w:pPr>
        <w:ind w:left="2444" w:hanging="360"/>
      </w:pPr>
      <w:rPr>
        <w:rFonts w:ascii="Wingdings" w:hAnsi="Wingdings" w:hint="default"/>
      </w:rPr>
    </w:lvl>
    <w:lvl w:ilvl="3" w:tplc="080A0001">
      <w:start w:val="1"/>
      <w:numFmt w:val="bullet"/>
      <w:lvlText w:val=""/>
      <w:lvlJc w:val="left"/>
      <w:pPr>
        <w:ind w:left="3164" w:hanging="360"/>
      </w:pPr>
      <w:rPr>
        <w:rFonts w:ascii="Symbol" w:hAnsi="Symbol" w:hint="default"/>
      </w:rPr>
    </w:lvl>
    <w:lvl w:ilvl="4" w:tplc="080A0003">
      <w:start w:val="1"/>
      <w:numFmt w:val="bullet"/>
      <w:lvlText w:val="o"/>
      <w:lvlJc w:val="left"/>
      <w:pPr>
        <w:ind w:left="3884" w:hanging="360"/>
      </w:pPr>
      <w:rPr>
        <w:rFonts w:ascii="Courier New" w:hAnsi="Courier New" w:cs="Courier New" w:hint="default"/>
      </w:rPr>
    </w:lvl>
    <w:lvl w:ilvl="5" w:tplc="080A0005">
      <w:start w:val="1"/>
      <w:numFmt w:val="bullet"/>
      <w:lvlText w:val=""/>
      <w:lvlJc w:val="left"/>
      <w:pPr>
        <w:ind w:left="4604" w:hanging="360"/>
      </w:pPr>
      <w:rPr>
        <w:rFonts w:ascii="Wingdings" w:hAnsi="Wingdings" w:hint="default"/>
      </w:rPr>
    </w:lvl>
    <w:lvl w:ilvl="6" w:tplc="080A0001">
      <w:start w:val="1"/>
      <w:numFmt w:val="bullet"/>
      <w:lvlText w:val=""/>
      <w:lvlJc w:val="left"/>
      <w:pPr>
        <w:ind w:left="5324" w:hanging="360"/>
      </w:pPr>
      <w:rPr>
        <w:rFonts w:ascii="Symbol" w:hAnsi="Symbol" w:hint="default"/>
      </w:rPr>
    </w:lvl>
    <w:lvl w:ilvl="7" w:tplc="080A0003">
      <w:start w:val="1"/>
      <w:numFmt w:val="bullet"/>
      <w:lvlText w:val="o"/>
      <w:lvlJc w:val="left"/>
      <w:pPr>
        <w:ind w:left="6044" w:hanging="360"/>
      </w:pPr>
      <w:rPr>
        <w:rFonts w:ascii="Courier New" w:hAnsi="Courier New" w:cs="Courier New" w:hint="default"/>
      </w:rPr>
    </w:lvl>
    <w:lvl w:ilvl="8" w:tplc="080A0005">
      <w:start w:val="1"/>
      <w:numFmt w:val="bullet"/>
      <w:lvlText w:val=""/>
      <w:lvlJc w:val="left"/>
      <w:pPr>
        <w:ind w:left="6764" w:hanging="360"/>
      </w:pPr>
      <w:rPr>
        <w:rFonts w:ascii="Wingdings" w:hAnsi="Wingdings" w:hint="default"/>
      </w:rPr>
    </w:lvl>
  </w:abstractNum>
  <w:abstractNum w:abstractNumId="3" w15:restartNumberingAfterBreak="0">
    <w:nsid w:val="1D962D55"/>
    <w:multiLevelType w:val="multilevel"/>
    <w:tmpl w:val="9E92C0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631675C"/>
    <w:multiLevelType w:val="multilevel"/>
    <w:tmpl w:val="E970ECAE"/>
    <w:lvl w:ilvl="0">
      <w:start w:val="3"/>
      <w:numFmt w:val="bullet"/>
      <w:lvlText w:val="-"/>
      <w:lvlJc w:val="left"/>
      <w:pPr>
        <w:ind w:left="720" w:hanging="360"/>
      </w:pPr>
      <w:rPr>
        <w:rFonts w:ascii="Montserrat" w:eastAsia="Montserrat" w:hAnsi="Montserrat" w:cs="Montserr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A053E3D"/>
    <w:multiLevelType w:val="hybridMultilevel"/>
    <w:tmpl w:val="0DBC4540"/>
    <w:lvl w:ilvl="0" w:tplc="24B22698">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8AB3EB1"/>
    <w:multiLevelType w:val="multilevel"/>
    <w:tmpl w:val="B7641C34"/>
    <w:lvl w:ilvl="0">
      <w:start w:val="3"/>
      <w:numFmt w:val="bullet"/>
      <w:lvlText w:val="-"/>
      <w:lvlJc w:val="left"/>
      <w:pPr>
        <w:ind w:left="720" w:hanging="360"/>
      </w:pPr>
      <w:rPr>
        <w:rFonts w:ascii="Montserrat" w:eastAsia="Montserrat" w:hAnsi="Montserrat" w:cs="Montserr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9CA397E"/>
    <w:multiLevelType w:val="hybridMultilevel"/>
    <w:tmpl w:val="FFFFFFFF"/>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1010E18"/>
    <w:multiLevelType w:val="hybridMultilevel"/>
    <w:tmpl w:val="E0B0563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49465816"/>
    <w:multiLevelType w:val="hybridMultilevel"/>
    <w:tmpl w:val="77240870"/>
    <w:lvl w:ilvl="0" w:tplc="BFA000A0">
      <w:start w:val="4"/>
      <w:numFmt w:val="bullet"/>
      <w:lvlText w:val="-"/>
      <w:lvlJc w:val="left"/>
      <w:pPr>
        <w:ind w:left="720" w:hanging="360"/>
      </w:pPr>
      <w:rPr>
        <w:rFonts w:ascii="Montserrat Medium" w:eastAsia="Calibri" w:hAnsi="Montserrat Medium"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5F494852"/>
    <w:multiLevelType w:val="multilevel"/>
    <w:tmpl w:val="4A46D15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1" w15:restartNumberingAfterBreak="0">
    <w:nsid w:val="635F0702"/>
    <w:multiLevelType w:val="multilevel"/>
    <w:tmpl w:val="F9A84D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C705B3E"/>
    <w:multiLevelType w:val="multilevel"/>
    <w:tmpl w:val="422843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F3A65DF"/>
    <w:multiLevelType w:val="hybridMultilevel"/>
    <w:tmpl w:val="D12870DE"/>
    <w:lvl w:ilvl="0" w:tplc="A62669BE">
      <w:start w:val="3"/>
      <w:numFmt w:val="bullet"/>
      <w:lvlText w:val=""/>
      <w:lvlJc w:val="left"/>
      <w:pPr>
        <w:ind w:left="1080" w:hanging="360"/>
      </w:pPr>
      <w:rPr>
        <w:rFonts w:ascii="Wingdings" w:eastAsia="Times New Roman" w:hAnsi="Wingdings" w:cs="Arial" w:hint="default"/>
        <w:b w:val="0"/>
        <w:sz w:val="16"/>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4" w15:restartNumberingAfterBreak="0">
    <w:nsid w:val="72FA22E9"/>
    <w:multiLevelType w:val="hybridMultilevel"/>
    <w:tmpl w:val="34DAF272"/>
    <w:lvl w:ilvl="0" w:tplc="C7489C54">
      <w:start w:val="3"/>
      <w:numFmt w:val="bullet"/>
      <w:lvlText w:val="-"/>
      <w:lvlJc w:val="left"/>
      <w:pPr>
        <w:ind w:left="2844" w:hanging="360"/>
      </w:pPr>
      <w:rPr>
        <w:rFonts w:ascii="Montserrat Medium" w:eastAsiaTheme="minorHAnsi" w:hAnsi="Montserrat Medium" w:cs="Arial" w:hint="default"/>
        <w:lang w:val="es-MX"/>
      </w:rPr>
    </w:lvl>
    <w:lvl w:ilvl="1" w:tplc="0C0A0003">
      <w:start w:val="1"/>
      <w:numFmt w:val="bullet"/>
      <w:lvlText w:val="o"/>
      <w:lvlJc w:val="left"/>
      <w:pPr>
        <w:ind w:left="3564" w:hanging="360"/>
      </w:pPr>
      <w:rPr>
        <w:rFonts w:ascii="Courier New" w:hAnsi="Courier New" w:cs="Courier New" w:hint="default"/>
      </w:rPr>
    </w:lvl>
    <w:lvl w:ilvl="2" w:tplc="0C0A0005">
      <w:start w:val="1"/>
      <w:numFmt w:val="bullet"/>
      <w:lvlText w:val=""/>
      <w:lvlJc w:val="left"/>
      <w:pPr>
        <w:ind w:left="4284" w:hanging="360"/>
      </w:pPr>
      <w:rPr>
        <w:rFonts w:ascii="Wingdings" w:hAnsi="Wingdings" w:hint="default"/>
      </w:rPr>
    </w:lvl>
    <w:lvl w:ilvl="3" w:tplc="0C0A0001">
      <w:start w:val="1"/>
      <w:numFmt w:val="bullet"/>
      <w:lvlText w:val=""/>
      <w:lvlJc w:val="left"/>
      <w:pPr>
        <w:ind w:left="5004" w:hanging="360"/>
      </w:pPr>
      <w:rPr>
        <w:rFonts w:ascii="Symbol" w:hAnsi="Symbol" w:hint="default"/>
      </w:rPr>
    </w:lvl>
    <w:lvl w:ilvl="4" w:tplc="0C0A0003">
      <w:start w:val="1"/>
      <w:numFmt w:val="bullet"/>
      <w:lvlText w:val="o"/>
      <w:lvlJc w:val="left"/>
      <w:pPr>
        <w:ind w:left="5724" w:hanging="360"/>
      </w:pPr>
      <w:rPr>
        <w:rFonts w:ascii="Courier New" w:hAnsi="Courier New" w:cs="Courier New" w:hint="default"/>
      </w:rPr>
    </w:lvl>
    <w:lvl w:ilvl="5" w:tplc="0C0A0005">
      <w:start w:val="1"/>
      <w:numFmt w:val="bullet"/>
      <w:lvlText w:val=""/>
      <w:lvlJc w:val="left"/>
      <w:pPr>
        <w:ind w:left="6444" w:hanging="360"/>
      </w:pPr>
      <w:rPr>
        <w:rFonts w:ascii="Wingdings" w:hAnsi="Wingdings" w:hint="default"/>
      </w:rPr>
    </w:lvl>
    <w:lvl w:ilvl="6" w:tplc="0C0A0001">
      <w:start w:val="1"/>
      <w:numFmt w:val="bullet"/>
      <w:lvlText w:val=""/>
      <w:lvlJc w:val="left"/>
      <w:pPr>
        <w:ind w:left="7164" w:hanging="360"/>
      </w:pPr>
      <w:rPr>
        <w:rFonts w:ascii="Symbol" w:hAnsi="Symbol" w:hint="default"/>
      </w:rPr>
    </w:lvl>
    <w:lvl w:ilvl="7" w:tplc="0C0A0003">
      <w:start w:val="1"/>
      <w:numFmt w:val="bullet"/>
      <w:lvlText w:val="o"/>
      <w:lvlJc w:val="left"/>
      <w:pPr>
        <w:ind w:left="7884" w:hanging="360"/>
      </w:pPr>
      <w:rPr>
        <w:rFonts w:ascii="Courier New" w:hAnsi="Courier New" w:cs="Courier New" w:hint="default"/>
      </w:rPr>
    </w:lvl>
    <w:lvl w:ilvl="8" w:tplc="0C0A0005">
      <w:start w:val="1"/>
      <w:numFmt w:val="bullet"/>
      <w:lvlText w:val=""/>
      <w:lvlJc w:val="left"/>
      <w:pPr>
        <w:ind w:left="8604" w:hanging="360"/>
      </w:pPr>
      <w:rPr>
        <w:rFonts w:ascii="Wingdings" w:hAnsi="Wingdings" w:hint="default"/>
      </w:rPr>
    </w:lvl>
  </w:abstractNum>
  <w:num w:numId="1" w16cid:durableId="1530987611">
    <w:abstractNumId w:val="3"/>
  </w:num>
  <w:num w:numId="2" w16cid:durableId="862981533">
    <w:abstractNumId w:val="6"/>
  </w:num>
  <w:num w:numId="3" w16cid:durableId="502404635">
    <w:abstractNumId w:val="12"/>
  </w:num>
  <w:num w:numId="4" w16cid:durableId="371539351">
    <w:abstractNumId w:val="11"/>
  </w:num>
  <w:num w:numId="5" w16cid:durableId="1028988617">
    <w:abstractNumId w:val="1"/>
  </w:num>
  <w:num w:numId="6" w16cid:durableId="1916088512">
    <w:abstractNumId w:val="10"/>
  </w:num>
  <w:num w:numId="7" w16cid:durableId="1212185626">
    <w:abstractNumId w:val="4"/>
  </w:num>
  <w:num w:numId="8" w16cid:durableId="760568338">
    <w:abstractNumId w:val="14"/>
  </w:num>
  <w:num w:numId="9" w16cid:durableId="21133151">
    <w:abstractNumId w:val="7"/>
  </w:num>
  <w:num w:numId="10" w16cid:durableId="1125925456">
    <w:abstractNumId w:val="13"/>
  </w:num>
  <w:num w:numId="11" w16cid:durableId="460542103">
    <w:abstractNumId w:val="0"/>
  </w:num>
  <w:num w:numId="12" w16cid:durableId="1642810672">
    <w:abstractNumId w:val="2"/>
  </w:num>
  <w:num w:numId="13" w16cid:durableId="8686898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2896609">
    <w:abstractNumId w:val="9"/>
  </w:num>
  <w:num w:numId="15" w16cid:durableId="3151832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6D8"/>
    <w:rsid w:val="00084DAE"/>
    <w:rsid w:val="00101B0A"/>
    <w:rsid w:val="001258DF"/>
    <w:rsid w:val="00132974"/>
    <w:rsid w:val="00175883"/>
    <w:rsid w:val="002318E9"/>
    <w:rsid w:val="002B754F"/>
    <w:rsid w:val="0036100E"/>
    <w:rsid w:val="0038646F"/>
    <w:rsid w:val="00404324"/>
    <w:rsid w:val="0047152A"/>
    <w:rsid w:val="00486421"/>
    <w:rsid w:val="004B471D"/>
    <w:rsid w:val="004B66D8"/>
    <w:rsid w:val="004D6EFB"/>
    <w:rsid w:val="0056149F"/>
    <w:rsid w:val="00595E45"/>
    <w:rsid w:val="00640A08"/>
    <w:rsid w:val="00692202"/>
    <w:rsid w:val="00715F06"/>
    <w:rsid w:val="0078064D"/>
    <w:rsid w:val="0085120D"/>
    <w:rsid w:val="00915E1C"/>
    <w:rsid w:val="00A376E3"/>
    <w:rsid w:val="00AC59E8"/>
    <w:rsid w:val="00AE5929"/>
    <w:rsid w:val="00C53008"/>
    <w:rsid w:val="00C75A20"/>
    <w:rsid w:val="00C916DE"/>
    <w:rsid w:val="00CF2783"/>
    <w:rsid w:val="00D46AF4"/>
    <w:rsid w:val="00D71C5B"/>
    <w:rsid w:val="00DE431D"/>
    <w:rsid w:val="00DF331C"/>
    <w:rsid w:val="00E208A7"/>
    <w:rsid w:val="00E43AF1"/>
    <w:rsid w:val="00E90FCE"/>
    <w:rsid w:val="00EB66D8"/>
    <w:rsid w:val="00F14AA6"/>
    <w:rsid w:val="00F21DA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FC4FF"/>
  <w15:chartTrackingRefBased/>
  <w15:docId w15:val="{CDB430AE-DE27-48BB-B20E-80006F598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6D8"/>
    <w:pPr>
      <w:spacing w:after="0" w:line="240" w:lineRule="auto"/>
    </w:pPr>
    <w:rPr>
      <w:rFonts w:ascii="Calibri" w:eastAsia="Calibri" w:hAnsi="Calibri" w:cs="Calibri"/>
      <w:kern w:val="0"/>
      <w:sz w:val="24"/>
      <w:szCs w:val="24"/>
      <w:lang w:val="es-ES" w:eastAsia="es-MX"/>
      <w14:ligatures w14:val="none"/>
    </w:rPr>
  </w:style>
  <w:style w:type="paragraph" w:styleId="Ttulo1">
    <w:name w:val="heading 1"/>
    <w:basedOn w:val="Normal"/>
    <w:next w:val="Normal"/>
    <w:link w:val="Ttulo1Car"/>
    <w:uiPriority w:val="9"/>
    <w:qFormat/>
    <w:rsid w:val="00EB66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EB66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EB66D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B66D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B66D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B66D8"/>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B66D8"/>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B66D8"/>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B66D8"/>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B66D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EB66D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EB66D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B66D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B66D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B66D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B66D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B66D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B66D8"/>
    <w:rPr>
      <w:rFonts w:eastAsiaTheme="majorEastAsia" w:cstheme="majorBidi"/>
      <w:color w:val="272727" w:themeColor="text1" w:themeTint="D8"/>
    </w:rPr>
  </w:style>
  <w:style w:type="paragraph" w:styleId="Ttulo">
    <w:name w:val="Title"/>
    <w:basedOn w:val="Normal"/>
    <w:next w:val="Normal"/>
    <w:link w:val="TtuloCar"/>
    <w:uiPriority w:val="10"/>
    <w:qFormat/>
    <w:rsid w:val="00EB66D8"/>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B66D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B66D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B66D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B66D8"/>
    <w:pPr>
      <w:spacing w:before="160"/>
      <w:jc w:val="center"/>
    </w:pPr>
    <w:rPr>
      <w:i/>
      <w:iCs/>
      <w:color w:val="404040" w:themeColor="text1" w:themeTint="BF"/>
    </w:rPr>
  </w:style>
  <w:style w:type="character" w:customStyle="1" w:styleId="CitaCar">
    <w:name w:val="Cita Car"/>
    <w:basedOn w:val="Fuentedeprrafopredeter"/>
    <w:link w:val="Cita"/>
    <w:uiPriority w:val="29"/>
    <w:rsid w:val="00EB66D8"/>
    <w:rPr>
      <w:i/>
      <w:iCs/>
      <w:color w:val="404040" w:themeColor="text1" w:themeTint="BF"/>
    </w:r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b1,3,List Paragraph"/>
    <w:basedOn w:val="Normal"/>
    <w:link w:val="PrrafodelistaCar"/>
    <w:uiPriority w:val="99"/>
    <w:qFormat/>
    <w:rsid w:val="00EB66D8"/>
    <w:pPr>
      <w:ind w:left="720"/>
      <w:contextualSpacing/>
    </w:pPr>
  </w:style>
  <w:style w:type="character" w:styleId="nfasisintenso">
    <w:name w:val="Intense Emphasis"/>
    <w:basedOn w:val="Fuentedeprrafopredeter"/>
    <w:uiPriority w:val="21"/>
    <w:qFormat/>
    <w:rsid w:val="00EB66D8"/>
    <w:rPr>
      <w:i/>
      <w:iCs/>
      <w:color w:val="0F4761" w:themeColor="accent1" w:themeShade="BF"/>
    </w:rPr>
  </w:style>
  <w:style w:type="paragraph" w:styleId="Citadestacada">
    <w:name w:val="Intense Quote"/>
    <w:basedOn w:val="Normal"/>
    <w:next w:val="Normal"/>
    <w:link w:val="CitadestacadaCar"/>
    <w:uiPriority w:val="30"/>
    <w:qFormat/>
    <w:rsid w:val="00EB66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B66D8"/>
    <w:rPr>
      <w:i/>
      <w:iCs/>
      <w:color w:val="0F4761" w:themeColor="accent1" w:themeShade="BF"/>
    </w:rPr>
  </w:style>
  <w:style w:type="character" w:styleId="Referenciaintensa">
    <w:name w:val="Intense Reference"/>
    <w:basedOn w:val="Fuentedeprrafopredeter"/>
    <w:uiPriority w:val="32"/>
    <w:qFormat/>
    <w:rsid w:val="00EB66D8"/>
    <w:rPr>
      <w:b/>
      <w:bCs/>
      <w:smallCaps/>
      <w:color w:val="0F4761" w:themeColor="accent1" w:themeShade="BF"/>
      <w:spacing w:val="5"/>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99"/>
    <w:qFormat/>
    <w:locked/>
    <w:rsid w:val="00EB66D8"/>
  </w:style>
  <w:style w:type="paragraph" w:styleId="Piedepgina">
    <w:name w:val="footer"/>
    <w:basedOn w:val="Normal"/>
    <w:link w:val="PiedepginaCar"/>
    <w:uiPriority w:val="99"/>
    <w:unhideWhenUsed/>
    <w:rsid w:val="00EB66D8"/>
    <w:pPr>
      <w:tabs>
        <w:tab w:val="center" w:pos="4419"/>
        <w:tab w:val="right" w:pos="8838"/>
      </w:tabs>
    </w:pPr>
    <w:rPr>
      <w:rFonts w:eastAsia="Yu Mincho" w:cs="Times New Roman"/>
      <w:lang w:eastAsia="en-US"/>
    </w:rPr>
  </w:style>
  <w:style w:type="character" w:customStyle="1" w:styleId="PiedepginaCar">
    <w:name w:val="Pie de página Car"/>
    <w:basedOn w:val="Fuentedeprrafopredeter"/>
    <w:link w:val="Piedepgina"/>
    <w:uiPriority w:val="99"/>
    <w:rsid w:val="00EB66D8"/>
    <w:rPr>
      <w:rFonts w:ascii="Calibri" w:eastAsia="Yu Mincho" w:hAnsi="Calibri" w:cs="Times New Roman"/>
      <w:kern w:val="0"/>
      <w:sz w:val="24"/>
      <w:szCs w:val="24"/>
      <w:lang w:val="es-ES"/>
      <w14:ligatures w14:val="none"/>
    </w:rPr>
  </w:style>
  <w:style w:type="table" w:styleId="Tablaconcuadrcula">
    <w:name w:val="Table Grid"/>
    <w:basedOn w:val="Tablanormal"/>
    <w:uiPriority w:val="39"/>
    <w:rsid w:val="00EB66D8"/>
    <w:pPr>
      <w:spacing w:after="0" w:line="240" w:lineRule="auto"/>
    </w:pPr>
    <w:rPr>
      <w:rFonts w:ascii="Aptos" w:eastAsia="Aptos" w:hAnsi="Aptos" w:cs="Aptos"/>
      <w:kern w:val="0"/>
      <w:sz w:val="24"/>
      <w:szCs w:val="24"/>
      <w:lang w:val="es-ES_tradnl" w:eastAsia="es-MX"/>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amiteselectronicos02.cofepris.gob.mx/BuscadorPublicoRegistrosSanitarios/BusquedaRegistroSanitario.aspx" TargetMode="External"/><Relationship Id="rId3" Type="http://schemas.openxmlformats.org/officeDocument/2006/relationships/settings" Target="settings.xml"/><Relationship Id="rId7" Type="http://schemas.openxmlformats.org/officeDocument/2006/relationships/hyperlink" Target="https://www.gob.mx/cofepris/acciones-y-programas/plataforma-de-proveedores-irreulares-de-medicamentos?state=publishe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3673</Words>
  <Characters>20203</Characters>
  <Application>Microsoft Office Word</Application>
  <DocSecurity>0</DocSecurity>
  <Lines>168</Lines>
  <Paragraphs>47</Paragraphs>
  <ScaleCrop>false</ScaleCrop>
  <Company/>
  <LinksUpToDate>false</LinksUpToDate>
  <CharactersWithSpaces>23829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Mireya Vazquez Cruz</dc:creator>
  <cp:keywords/>
  <dc:description/>
  <cp:lastModifiedBy>Eduardo Alejandro Arroyo Ledesma</cp:lastModifiedBy>
  <cp:revision>15</cp:revision>
  <dcterms:created xsi:type="dcterms:W3CDTF">2026-06-17T01:18:00Z</dcterms:created>
  <dcterms:modified xsi:type="dcterms:W3CDTF">2026-07-31T16:04:00Z</dcterms:modified>
</cp:coreProperties>
</file>